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DC" w:rsidRPr="008821E1" w:rsidRDefault="00F41CDC" w:rsidP="00F41CDC">
      <w:pPr>
        <w:spacing w:after="0"/>
        <w:jc w:val="center"/>
        <w:rPr>
          <w:rFonts w:ascii="Times New Roman" w:hAnsi="Times New Roman"/>
          <w:b/>
          <w:sz w:val="28"/>
          <w:shd w:val="clear" w:color="auto" w:fill="FFFFFF"/>
        </w:rPr>
      </w:pPr>
      <w:r w:rsidRPr="008821E1">
        <w:rPr>
          <w:rFonts w:ascii="Times New Roman" w:hAnsi="Times New Roman"/>
          <w:b/>
          <w:sz w:val="28"/>
          <w:shd w:val="clear" w:color="auto" w:fill="FFFFFF"/>
        </w:rPr>
        <w:t>Legal Perspectives on EU Integration Process of BIH: Analyses of</w:t>
      </w:r>
      <w:r w:rsidRPr="008821E1">
        <w:rPr>
          <w:rStyle w:val="CommentReference"/>
          <w:sz w:val="18"/>
        </w:rPr>
        <w:t xml:space="preserve"> </w:t>
      </w:r>
      <w:r w:rsidRPr="008821E1">
        <w:rPr>
          <w:rFonts w:ascii="Times New Roman" w:hAnsi="Times New Roman"/>
          <w:b/>
          <w:sz w:val="28"/>
          <w:shd w:val="clear" w:color="auto" w:fill="FFFFFF"/>
        </w:rPr>
        <w:t>the European Commission Progress Report 2013 for BIH</w:t>
      </w:r>
    </w:p>
    <w:p w:rsidR="00F41CDC" w:rsidRDefault="00F41CDC" w:rsidP="00F41CDC">
      <w:pPr>
        <w:spacing w:after="0"/>
        <w:jc w:val="both"/>
        <w:rPr>
          <w:rFonts w:ascii="Times New Roman" w:hAnsi="Times New Roman"/>
          <w:b/>
          <w:sz w:val="24"/>
          <w:shd w:val="clear" w:color="auto" w:fill="FFFFFF"/>
        </w:rPr>
      </w:pPr>
    </w:p>
    <w:p w:rsidR="00F41CDC" w:rsidRPr="008821E1" w:rsidRDefault="00F41CDC" w:rsidP="00F41CDC">
      <w:pPr>
        <w:spacing w:after="0"/>
        <w:jc w:val="center"/>
        <w:rPr>
          <w:rFonts w:ascii="Normal" w:hAnsi="Normal"/>
          <w:sz w:val="24"/>
        </w:rPr>
      </w:pPr>
      <w:proofErr w:type="spellStart"/>
      <w:r w:rsidRPr="008821E1">
        <w:rPr>
          <w:rFonts w:ascii="Times New Roman" w:hAnsi="Times New Roman"/>
          <w:b/>
          <w:sz w:val="24"/>
        </w:rPr>
        <w:t>Elvir</w:t>
      </w:r>
      <w:proofErr w:type="spellEnd"/>
      <w:r w:rsidRPr="008821E1">
        <w:rPr>
          <w:rFonts w:ascii="Times New Roman" w:hAnsi="Times New Roman"/>
          <w:b/>
          <w:sz w:val="24"/>
        </w:rPr>
        <w:t xml:space="preserve"> </w:t>
      </w:r>
      <w:proofErr w:type="spellStart"/>
      <w:r w:rsidRPr="008821E1">
        <w:rPr>
          <w:rFonts w:ascii="Times New Roman" w:hAnsi="Times New Roman"/>
          <w:b/>
          <w:sz w:val="24"/>
        </w:rPr>
        <w:t>Čolak</w:t>
      </w:r>
      <w:proofErr w:type="spellEnd"/>
      <w:r w:rsidRPr="008821E1">
        <w:rPr>
          <w:rFonts w:ascii="Normal" w:hAnsi="Normal"/>
          <w:sz w:val="24"/>
        </w:rPr>
        <w:br/>
        <w:t>Social Science Research Center</w:t>
      </w:r>
      <w:r w:rsidRPr="008821E1">
        <w:rPr>
          <w:rFonts w:ascii="Normal" w:hAnsi="Normal"/>
          <w:sz w:val="24"/>
        </w:rPr>
        <w:br/>
        <w:t xml:space="preserve">Bosnia </w:t>
      </w:r>
      <w:r>
        <w:rPr>
          <w:rFonts w:ascii="Normal" w:hAnsi="Normal"/>
          <w:sz w:val="24"/>
        </w:rPr>
        <w:t>a</w:t>
      </w:r>
      <w:r w:rsidRPr="008821E1">
        <w:rPr>
          <w:rFonts w:ascii="Normal" w:hAnsi="Normal"/>
          <w:sz w:val="24"/>
        </w:rPr>
        <w:t>nd Herzegovina</w:t>
      </w:r>
      <w:r w:rsidRPr="008821E1">
        <w:rPr>
          <w:rFonts w:ascii="Normal" w:hAnsi="Normal"/>
          <w:sz w:val="24"/>
        </w:rPr>
        <w:br/>
      </w:r>
      <w:r w:rsidRPr="008821E1">
        <w:rPr>
          <w:rFonts w:ascii="Normal" w:hAnsi="Normal"/>
          <w:i/>
          <w:sz w:val="24"/>
        </w:rPr>
        <w:t>elvir.colak@ibu.edu.ba</w:t>
      </w:r>
    </w:p>
    <w:p w:rsidR="00F41CDC" w:rsidRPr="008821E1" w:rsidRDefault="00F41CDC" w:rsidP="00F41CDC">
      <w:pPr>
        <w:spacing w:after="0"/>
        <w:jc w:val="center"/>
        <w:rPr>
          <w:rFonts w:ascii="Normal" w:hAnsi="Normal"/>
          <w:sz w:val="24"/>
        </w:rPr>
      </w:pPr>
    </w:p>
    <w:p w:rsidR="00F41CDC" w:rsidRDefault="00F41CDC" w:rsidP="00F41CDC">
      <w:pPr>
        <w:spacing w:after="0"/>
        <w:jc w:val="center"/>
        <w:rPr>
          <w:rFonts w:ascii="Times New Roman" w:hAnsi="Times New Roman"/>
          <w:b/>
          <w:sz w:val="24"/>
          <w:shd w:val="clear" w:color="auto" w:fill="FFFFFF"/>
        </w:rPr>
      </w:pPr>
      <w:r w:rsidRPr="008821E1">
        <w:rPr>
          <w:rFonts w:ascii="Times New Roman" w:hAnsi="Times New Roman"/>
          <w:b/>
          <w:sz w:val="24"/>
        </w:rPr>
        <w:t xml:space="preserve">Kemal </w:t>
      </w:r>
      <w:proofErr w:type="spellStart"/>
      <w:r w:rsidRPr="008821E1">
        <w:rPr>
          <w:rFonts w:ascii="Times New Roman" w:hAnsi="Times New Roman"/>
          <w:b/>
          <w:sz w:val="24"/>
        </w:rPr>
        <w:t>Balihodžić</w:t>
      </w:r>
      <w:proofErr w:type="spellEnd"/>
      <w:r w:rsidRPr="008821E1">
        <w:rPr>
          <w:rFonts w:ascii="Times New Roman" w:hAnsi="Times New Roman"/>
          <w:b/>
          <w:sz w:val="24"/>
        </w:rPr>
        <w:br/>
      </w:r>
      <w:r w:rsidRPr="008821E1">
        <w:rPr>
          <w:rFonts w:ascii="Normal" w:hAnsi="Normal"/>
          <w:sz w:val="24"/>
        </w:rPr>
        <w:t>International Burch University</w:t>
      </w:r>
      <w:r w:rsidRPr="008821E1">
        <w:rPr>
          <w:rFonts w:ascii="Normal" w:hAnsi="Normal"/>
          <w:sz w:val="24"/>
        </w:rPr>
        <w:br/>
        <w:t xml:space="preserve">Bosnia </w:t>
      </w:r>
      <w:r>
        <w:rPr>
          <w:rFonts w:ascii="Normal" w:hAnsi="Normal"/>
          <w:sz w:val="24"/>
        </w:rPr>
        <w:t>a</w:t>
      </w:r>
      <w:r w:rsidRPr="008821E1">
        <w:rPr>
          <w:rFonts w:ascii="Normal" w:hAnsi="Normal"/>
          <w:sz w:val="24"/>
        </w:rPr>
        <w:t>nd Herzegovina</w:t>
      </w:r>
      <w:r w:rsidRPr="008821E1">
        <w:rPr>
          <w:rFonts w:ascii="Normal" w:hAnsi="Normal"/>
          <w:sz w:val="24"/>
        </w:rPr>
        <w:br/>
      </w:r>
      <w:r w:rsidRPr="008821E1">
        <w:rPr>
          <w:rFonts w:ascii="Normal" w:hAnsi="Normal"/>
          <w:i/>
          <w:sz w:val="24"/>
        </w:rPr>
        <w:t>kemal.balihodzic@ibu.edu.ba</w:t>
      </w:r>
      <w:r>
        <w:br/>
      </w:r>
    </w:p>
    <w:p w:rsidR="00F41CDC" w:rsidRDefault="00F41CDC" w:rsidP="00F41CDC">
      <w:pPr>
        <w:spacing w:after="0"/>
        <w:jc w:val="center"/>
        <w:rPr>
          <w:rFonts w:ascii="Times New Roman" w:hAnsi="Times New Roman"/>
          <w:b/>
          <w:sz w:val="24"/>
          <w:shd w:val="clear" w:color="auto" w:fill="FFFFFF"/>
        </w:rPr>
      </w:pPr>
    </w:p>
    <w:p w:rsidR="00F41CDC" w:rsidRPr="008821E1" w:rsidRDefault="00F41CDC" w:rsidP="00F41CDC">
      <w:pPr>
        <w:spacing w:after="0"/>
        <w:jc w:val="both"/>
        <w:rPr>
          <w:rFonts w:ascii="Times New Roman" w:hAnsi="Times New Roman"/>
          <w:i/>
          <w:color w:val="000000"/>
          <w:sz w:val="24"/>
          <w:szCs w:val="24"/>
          <w:shd w:val="clear" w:color="auto" w:fill="FFFFFF"/>
        </w:rPr>
      </w:pPr>
      <w:r w:rsidRPr="008821E1">
        <w:rPr>
          <w:rFonts w:ascii="Times New Roman" w:hAnsi="Times New Roman"/>
          <w:b/>
          <w:i/>
          <w:color w:val="000000"/>
          <w:sz w:val="24"/>
          <w:szCs w:val="24"/>
          <w:shd w:val="clear" w:color="auto" w:fill="FFFFFF"/>
        </w:rPr>
        <w:t>Abstract:</w:t>
      </w:r>
      <w:r w:rsidRPr="008821E1">
        <w:rPr>
          <w:rFonts w:ascii="Times New Roman" w:hAnsi="Times New Roman"/>
          <w:i/>
          <w:color w:val="000000"/>
          <w:sz w:val="24"/>
          <w:szCs w:val="24"/>
          <w:shd w:val="clear" w:color="auto" w:fill="FFFFFF"/>
        </w:rPr>
        <w:t xml:space="preserve"> Bosnia and Herzegovina has gained a status of “potential candidate country” for the accession to the European Union by the decision of the European Council in Thessaloniki in 2003, and has thus faced many obstacles in its integration process to the European Union. According to the EU integration criterion that takes a form in the economic, political, social and legal context, the authors of this paper raise the question on the legal co</w:t>
      </w:r>
      <w:r>
        <w:rPr>
          <w:rFonts w:ascii="Times New Roman" w:hAnsi="Times New Roman"/>
          <w:i/>
          <w:color w:val="000000"/>
          <w:sz w:val="24"/>
          <w:szCs w:val="24"/>
          <w:shd w:val="clear" w:color="auto" w:fill="FFFFFF"/>
        </w:rPr>
        <w:t>ntext and issues that B</w:t>
      </w:r>
      <w:r w:rsidRPr="008821E1">
        <w:rPr>
          <w:rFonts w:ascii="Times New Roman" w:hAnsi="Times New Roman"/>
          <w:i/>
          <w:color w:val="000000"/>
          <w:sz w:val="24"/>
          <w:szCs w:val="24"/>
          <w:shd w:val="clear" w:color="auto" w:fill="FFFFFF"/>
        </w:rPr>
        <w:t>H has to overcome in order to come closer to the EU idea. In this regard, the paper analyses the European commis</w:t>
      </w:r>
      <w:r>
        <w:rPr>
          <w:rFonts w:ascii="Times New Roman" w:hAnsi="Times New Roman"/>
          <w:i/>
          <w:color w:val="000000"/>
          <w:sz w:val="24"/>
          <w:szCs w:val="24"/>
          <w:shd w:val="clear" w:color="auto" w:fill="FFFFFF"/>
        </w:rPr>
        <w:t>sion 2013 progress report for B</w:t>
      </w:r>
      <w:r w:rsidRPr="008821E1">
        <w:rPr>
          <w:rFonts w:ascii="Times New Roman" w:hAnsi="Times New Roman"/>
          <w:i/>
          <w:color w:val="000000"/>
          <w:sz w:val="24"/>
          <w:szCs w:val="24"/>
          <w:shd w:val="clear" w:color="auto" w:fill="FFFFFF"/>
        </w:rPr>
        <w:t>H as the main source as well as other relevant secondary reports in order to outline the issues in hand. The p</w:t>
      </w:r>
      <w:r>
        <w:rPr>
          <w:rFonts w:ascii="Times New Roman" w:hAnsi="Times New Roman"/>
          <w:i/>
          <w:color w:val="000000"/>
          <w:sz w:val="24"/>
          <w:szCs w:val="24"/>
          <w:shd w:val="clear" w:color="auto" w:fill="FFFFFF"/>
        </w:rPr>
        <w:t>aper aims to elaborate the EU-B</w:t>
      </w:r>
      <w:r w:rsidRPr="008821E1">
        <w:rPr>
          <w:rFonts w:ascii="Times New Roman" w:hAnsi="Times New Roman"/>
          <w:i/>
          <w:color w:val="000000"/>
          <w:sz w:val="24"/>
          <w:szCs w:val="24"/>
          <w:shd w:val="clear" w:color="auto" w:fill="FFFFFF"/>
        </w:rPr>
        <w:t>H integration process within the framework of legal obligations highlighting the legal instruments, institutions, systems and structures that define the legal context in this regards. Unfortunately, there are many legal challenges and the need to reform core institutional structures within the state as well as developing a practical and</w:t>
      </w:r>
      <w:r>
        <w:rPr>
          <w:rFonts w:ascii="Times New Roman" w:hAnsi="Times New Roman"/>
          <w:i/>
          <w:color w:val="000000"/>
          <w:sz w:val="24"/>
          <w:szCs w:val="24"/>
          <w:shd w:val="clear" w:color="auto" w:fill="FFFFFF"/>
        </w:rPr>
        <w:t xml:space="preserve"> theoretical strategy for the B</w:t>
      </w:r>
      <w:r w:rsidRPr="008821E1">
        <w:rPr>
          <w:rFonts w:ascii="Times New Roman" w:hAnsi="Times New Roman"/>
          <w:i/>
          <w:color w:val="000000"/>
          <w:sz w:val="24"/>
          <w:szCs w:val="24"/>
          <w:shd w:val="clear" w:color="auto" w:fill="FFFFFF"/>
        </w:rPr>
        <w:t>H-EU accession process that harm</w:t>
      </w:r>
      <w:r>
        <w:rPr>
          <w:rFonts w:ascii="Times New Roman" w:hAnsi="Times New Roman"/>
          <w:i/>
          <w:color w:val="000000"/>
          <w:sz w:val="24"/>
          <w:szCs w:val="24"/>
          <w:shd w:val="clear" w:color="auto" w:fill="FFFFFF"/>
        </w:rPr>
        <w:t>onizes the regulations within B</w:t>
      </w:r>
      <w:r w:rsidRPr="008821E1">
        <w:rPr>
          <w:rFonts w:ascii="Times New Roman" w:hAnsi="Times New Roman"/>
          <w:i/>
          <w:color w:val="000000"/>
          <w:sz w:val="24"/>
          <w:szCs w:val="24"/>
          <w:shd w:val="clear" w:color="auto" w:fill="FFFFFF"/>
        </w:rPr>
        <w:t>H of that within the EU. Without analyzing the political criteria and th</w:t>
      </w:r>
      <w:r>
        <w:rPr>
          <w:rFonts w:ascii="Times New Roman" w:hAnsi="Times New Roman"/>
          <w:i/>
          <w:color w:val="000000"/>
          <w:sz w:val="24"/>
          <w:szCs w:val="24"/>
          <w:shd w:val="clear" w:color="auto" w:fill="FFFFFF"/>
        </w:rPr>
        <w:t>e role within foreign policy, B</w:t>
      </w:r>
      <w:r w:rsidRPr="008821E1">
        <w:rPr>
          <w:rFonts w:ascii="Times New Roman" w:hAnsi="Times New Roman"/>
          <w:i/>
          <w:color w:val="000000"/>
          <w:sz w:val="24"/>
          <w:szCs w:val="24"/>
          <w:shd w:val="clear" w:color="auto" w:fill="FFFFFF"/>
        </w:rPr>
        <w:t>H still has structural and institutional issues from the Dayton Peace Agreement (DPA) and lacks sufficient legal requirements, and the insufficient acknowledgement for the rule of law.</w:t>
      </w:r>
    </w:p>
    <w:p w:rsidR="00F41CDC" w:rsidRPr="008821E1" w:rsidRDefault="00F41CDC" w:rsidP="00F41CDC">
      <w:pPr>
        <w:spacing w:after="0"/>
        <w:jc w:val="both"/>
        <w:rPr>
          <w:rFonts w:ascii="Times New Roman" w:hAnsi="Times New Roman"/>
          <w:b/>
          <w:i/>
          <w:color w:val="000000"/>
          <w:sz w:val="24"/>
          <w:szCs w:val="24"/>
          <w:shd w:val="clear" w:color="auto" w:fill="FFFFFF"/>
        </w:rPr>
      </w:pPr>
    </w:p>
    <w:p w:rsidR="00F41CDC" w:rsidRPr="008821E1" w:rsidRDefault="00F41CDC" w:rsidP="00F41CDC">
      <w:pPr>
        <w:spacing w:after="0"/>
        <w:jc w:val="both"/>
        <w:rPr>
          <w:rFonts w:ascii="Times New Roman" w:hAnsi="Times New Roman"/>
          <w:i/>
          <w:color w:val="000000"/>
          <w:sz w:val="24"/>
          <w:szCs w:val="24"/>
          <w:shd w:val="clear" w:color="auto" w:fill="FFFFFF"/>
        </w:rPr>
      </w:pPr>
      <w:r w:rsidRPr="008821E1">
        <w:rPr>
          <w:rFonts w:ascii="Times New Roman" w:hAnsi="Times New Roman"/>
          <w:b/>
          <w:i/>
          <w:color w:val="000000"/>
          <w:sz w:val="24"/>
          <w:szCs w:val="24"/>
          <w:shd w:val="clear" w:color="auto" w:fill="FFFFFF"/>
        </w:rPr>
        <w:t>Keywords:</w:t>
      </w:r>
      <w:r w:rsidRPr="008821E1">
        <w:rPr>
          <w:rFonts w:ascii="Times New Roman" w:hAnsi="Times New Roman"/>
          <w:i/>
          <w:color w:val="000000"/>
          <w:sz w:val="24"/>
          <w:szCs w:val="24"/>
          <w:shd w:val="clear" w:color="auto" w:fill="FFFFFF"/>
        </w:rPr>
        <w:t xml:space="preserve"> EU integration process, Rule of Law, legal criteria, EU accession, legal obligation, integration strategy</w:t>
      </w:r>
      <w:r>
        <w:rPr>
          <w:rFonts w:ascii="Times New Roman" w:hAnsi="Times New Roman"/>
          <w:i/>
          <w:color w:val="000000"/>
          <w:sz w:val="24"/>
          <w:szCs w:val="24"/>
          <w:shd w:val="clear" w:color="auto" w:fill="FFFFFF"/>
        </w:rPr>
        <w:t>, EU progress report 2013 for B</w:t>
      </w:r>
      <w:r w:rsidRPr="008821E1">
        <w:rPr>
          <w:rFonts w:ascii="Times New Roman" w:hAnsi="Times New Roman"/>
          <w:i/>
          <w:color w:val="000000"/>
          <w:sz w:val="24"/>
          <w:szCs w:val="24"/>
          <w:shd w:val="clear" w:color="auto" w:fill="FFFFFF"/>
        </w:rPr>
        <w:t>H, European commission</w:t>
      </w:r>
    </w:p>
    <w:p w:rsidR="004413C6" w:rsidRDefault="004413C6"/>
    <w:sectPr w:rsidR="004413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7E" w:rsidRDefault="0061797E" w:rsidP="00F01F97">
      <w:pPr>
        <w:spacing w:after="0" w:line="240" w:lineRule="auto"/>
      </w:pPr>
      <w:r>
        <w:separator/>
      </w:r>
    </w:p>
  </w:endnote>
  <w:endnote w:type="continuationSeparator" w:id="0">
    <w:p w:rsidR="0061797E" w:rsidRDefault="0061797E" w:rsidP="00F0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97" w:rsidRDefault="00F01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964704"/>
      <w:docPartObj>
        <w:docPartGallery w:val="Page Numbers (Bottom of Page)"/>
        <w:docPartUnique/>
      </w:docPartObj>
    </w:sdtPr>
    <w:sdtEndPr>
      <w:rPr>
        <w:noProof/>
      </w:rPr>
    </w:sdtEndPr>
    <w:sdtContent>
      <w:p w:rsidR="00F01F97" w:rsidRDefault="00F01F97">
        <w:pPr>
          <w:pStyle w:val="Footer"/>
          <w:jc w:val="right"/>
        </w:pPr>
        <w:r>
          <w:t>25</w:t>
        </w:r>
      </w:p>
      <w:bookmarkStart w:id="0" w:name="_GoBack" w:displacedByCustomXml="next"/>
      <w:bookmarkEnd w:id="0" w:displacedByCustomXml="next"/>
    </w:sdtContent>
  </w:sdt>
  <w:p w:rsidR="00F01F97" w:rsidRDefault="00F01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97" w:rsidRDefault="00F0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7E" w:rsidRDefault="0061797E" w:rsidP="00F01F97">
      <w:pPr>
        <w:spacing w:after="0" w:line="240" w:lineRule="auto"/>
      </w:pPr>
      <w:r>
        <w:separator/>
      </w:r>
    </w:p>
  </w:footnote>
  <w:footnote w:type="continuationSeparator" w:id="0">
    <w:p w:rsidR="0061797E" w:rsidRDefault="0061797E" w:rsidP="00F0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97" w:rsidRDefault="00F01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97" w:rsidRDefault="00F01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97" w:rsidRDefault="00F01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4413C6"/>
    <w:rsid w:val="0061797E"/>
    <w:rsid w:val="00F01F97"/>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paragraph" w:styleId="Header">
    <w:name w:val="header"/>
    <w:basedOn w:val="Normal"/>
    <w:link w:val="HeaderChar"/>
    <w:uiPriority w:val="99"/>
    <w:unhideWhenUsed/>
    <w:rsid w:val="00F01F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F97"/>
    <w:rPr>
      <w:rFonts w:ascii="Calibri" w:eastAsia="Times New Roman" w:hAnsi="Calibri" w:cs="Times New Roman"/>
      <w:lang w:val="en-US" w:eastAsia="ar-SA"/>
    </w:rPr>
  </w:style>
  <w:style w:type="paragraph" w:styleId="Footer">
    <w:name w:val="footer"/>
    <w:basedOn w:val="Normal"/>
    <w:link w:val="FooterChar"/>
    <w:uiPriority w:val="99"/>
    <w:unhideWhenUsed/>
    <w:rsid w:val="00F01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F97"/>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2014-06-11T07:38:00Z</dcterms:created>
  <dcterms:modified xsi:type="dcterms:W3CDTF">2014-06-11T09:21:00Z</dcterms:modified>
</cp:coreProperties>
</file>