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60"/>
          <w:szCs w:val="60"/>
        </w:rPr>
      </w:pPr>
      <w:r>
        <w:rPr>
          <w:rFonts w:ascii="AGaramondPro-Regular" w:hAnsi="AGaramondPro-Regular" w:cs="AGaramondPro-Regular"/>
          <w:sz w:val="60"/>
          <w:szCs w:val="60"/>
        </w:rPr>
        <w:t>CONTENT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FOREWORD BY CHIEF EDITOR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FOREWORD EDITOR OF SPECIAL ISSUE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THE CONTRIBUTORS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THE CONTRIBUTORS BY FIELD AND REGIONS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AND EU CHALLENGES IN THE FIELD OF COLLECTIVE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MANAGEMENT OF COPYRIGHT AND RELATED RIGHTS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sz w:val="18"/>
          <w:szCs w:val="18"/>
        </w:rPr>
        <w:t>Regional Phase I – Detecting the Challenges / National Reports on Challenges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Albania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Bosnia and Herzegovina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Croatia</w:t>
      </w:r>
      <w:bookmarkStart w:id="0" w:name="_GoBack"/>
      <w:bookmarkEnd w:id="0"/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Macedonia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Montenegro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Serbia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Slovenia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Phase II - Facing the Challenges / Summary of National Challenges in the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Field of Collective Management of Copyright and Related Rights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Phase III and IV – Dealing with the Challenges and Eliminating the Challenges /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Summary of Solutions for Challenges in the Field of Collective Management of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Copyright and Related Rights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EU Challenges and Solutions in the _</w:t>
      </w:r>
      <w:proofErr w:type="spellStart"/>
      <w:r>
        <w:rPr>
          <w:rFonts w:ascii="AGaramondPro-Regular" w:hAnsi="AGaramondPro-Regular" w:cs="AGaramondPro-Regular"/>
          <w:sz w:val="18"/>
          <w:szCs w:val="18"/>
        </w:rPr>
        <w:t>eld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 of Collective Management of Copyright and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Related Rights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AND EU CHALLENGES IN THE FIELD OF PATENTS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sz w:val="18"/>
          <w:szCs w:val="18"/>
        </w:rPr>
        <w:t>Regional Phase I – Detecting the Challenges / National Reports on Challenges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Albania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Bosnia and Herzegovina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Croatia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Macedonia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Montenegro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Serbia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Slovenia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Phase II - Facing the Challenges / Summaries of National Challenges in the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Field of Patents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Phase III and IV – Dealing with the Challenges and Eliminating the Challenges /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Summary of Solutions for Challenges in the Field of Patents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EU Challenges and Solutions in the _</w:t>
      </w:r>
      <w:proofErr w:type="spellStart"/>
      <w:r>
        <w:rPr>
          <w:rFonts w:ascii="AGaramondPro-Regular" w:hAnsi="AGaramondPro-Regular" w:cs="AGaramondPro-Regular"/>
          <w:sz w:val="18"/>
          <w:szCs w:val="18"/>
        </w:rPr>
        <w:t>eld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 of Patents / National Courts and the Boards of Appeal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What’s in the Unitary Patent Package?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AND EU CHALLENGES IN THE FIELD OF TRADEMARKS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8"/>
          <w:szCs w:val="18"/>
        </w:rPr>
      </w:pPr>
      <w:r>
        <w:rPr>
          <w:rFonts w:ascii="AGaramondPro-Italic" w:hAnsi="AGaramondPro-Italic" w:cs="AGaramondPro-Italic"/>
          <w:i/>
          <w:iCs/>
          <w:sz w:val="18"/>
          <w:szCs w:val="18"/>
        </w:rPr>
        <w:t>Regional Phase I – Detecting the Challenges / National Reports on Challenges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Albania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Bosnia and Herzegovina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Croatia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Macedonia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Montenegro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Serbia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Slovenia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Regional Phase II - Facing the Challenges / Summaries of National Challenges in the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Field of Trademarks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Phase III and IV – Dealing with the Challenges and Eliminating the Challenges /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Summary of Solutions for Challenges in the Field of Trademarks</w:t>
      </w:r>
    </w:p>
    <w:p w:rsidR="0004207E" w:rsidRDefault="0004207E" w:rsidP="0004207E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>
        <w:rPr>
          <w:rFonts w:ascii="AGaramondPro-Regular" w:hAnsi="AGaramondPro-Regular" w:cs="AGaramondPro-Regular"/>
          <w:sz w:val="18"/>
          <w:szCs w:val="18"/>
        </w:rPr>
        <w:t>EU Challenges and Solutions in the _</w:t>
      </w:r>
      <w:proofErr w:type="spellStart"/>
      <w:r>
        <w:rPr>
          <w:rFonts w:ascii="AGaramondPro-Regular" w:hAnsi="AGaramondPro-Regular" w:cs="AGaramondPro-Regular"/>
          <w:sz w:val="18"/>
          <w:szCs w:val="18"/>
        </w:rPr>
        <w:t>eld</w:t>
      </w:r>
      <w:proofErr w:type="spellEnd"/>
      <w:r>
        <w:rPr>
          <w:rFonts w:ascii="AGaramondPro-Regular" w:hAnsi="AGaramondPro-Regular" w:cs="AGaramondPro-Regular"/>
          <w:sz w:val="18"/>
          <w:szCs w:val="18"/>
        </w:rPr>
        <w:t xml:space="preserve"> of Trademarks / Overview of Challenges and</w:t>
      </w:r>
    </w:p>
    <w:p w:rsidR="0028510E" w:rsidRDefault="0004207E" w:rsidP="0004207E">
      <w:r>
        <w:rPr>
          <w:rFonts w:ascii="AGaramondPro-Regular" w:hAnsi="AGaramondPro-Regular" w:cs="AGaramondPro-Regular"/>
          <w:sz w:val="18"/>
          <w:szCs w:val="18"/>
        </w:rPr>
        <w:t>Solutions in the Field of Trade Marks in the EU</w:t>
      </w:r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A5"/>
    <w:rsid w:val="0004207E"/>
    <w:rsid w:val="0028510E"/>
    <w:rsid w:val="007049A5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2016-03-10T10:27:00Z</dcterms:created>
  <dcterms:modified xsi:type="dcterms:W3CDTF">2016-03-10T10:27:00Z</dcterms:modified>
</cp:coreProperties>
</file>