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75" w:rsidRPr="001342DE" w:rsidRDefault="00057875" w:rsidP="00057875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bCs w:val="0"/>
          <w:color w:val="auto"/>
        </w:rPr>
      </w:pPr>
      <w:bookmarkStart w:id="0" w:name="_Toc356818115"/>
      <w:r w:rsidRPr="001342DE">
        <w:rPr>
          <w:rFonts w:ascii="Adobe Garamond Pro" w:eastAsia="Calibri" w:hAnsi="Adobe Garamond Pro"/>
          <w:bCs w:val="0"/>
          <w:color w:val="auto"/>
        </w:rPr>
        <w:t>THE INFLUENCE OF RADIATION ON THE SOLAR CELL EFFICIENCY</w:t>
      </w:r>
      <w:bookmarkEnd w:id="0"/>
    </w:p>
    <w:p w:rsidR="00057875" w:rsidRPr="00A725A9" w:rsidRDefault="00057875" w:rsidP="00057875">
      <w:pPr>
        <w:autoSpaceDE w:val="0"/>
        <w:autoSpaceDN w:val="0"/>
        <w:adjustRightInd w:val="0"/>
        <w:spacing w:line="240" w:lineRule="auto"/>
        <w:rPr>
          <w:rFonts w:ascii="Adobe Garamond Pro" w:eastAsia="Calibri" w:hAnsi="Adobe Garamond Pro"/>
          <w:b/>
          <w:sz w:val="24"/>
          <w:szCs w:val="24"/>
        </w:rPr>
      </w:pPr>
    </w:p>
    <w:p w:rsidR="00057875" w:rsidRPr="00A725A9" w:rsidRDefault="00057875" w:rsidP="00057875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iCs/>
          <w:sz w:val="24"/>
          <w:szCs w:val="24"/>
        </w:rPr>
      </w:pPr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H.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Šamić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r w:rsidRPr="00A725A9">
        <w:rPr>
          <w:rFonts w:ascii="Adobe Garamond Pro" w:eastAsia="Calibri" w:hAnsi="Adobe Garamond Pro"/>
          <w:i/>
          <w:iCs/>
          <w:sz w:val="24"/>
          <w:szCs w:val="24"/>
        </w:rPr>
        <w:t>University of Sarajevo, Sarajevo, Bosnia and Herzegovina</w:t>
      </w:r>
      <w:r>
        <w:rPr>
          <w:rFonts w:ascii="Adobe Garamond Pro" w:eastAsia="Calibri" w:hAnsi="Adobe Garamond Pro"/>
          <w:i/>
          <w:iCs/>
          <w:sz w:val="24"/>
          <w:szCs w:val="24"/>
        </w:rPr>
        <w:br/>
      </w:r>
      <w:hyperlink r:id="rId4" w:history="1">
        <w:r w:rsidRPr="00A725A9">
          <w:rPr>
            <w:rFonts w:ascii="Adobe Garamond Pro" w:eastAsia="Calibri" w:hAnsi="Adobe Garamond Pro"/>
            <w:iCs/>
            <w:sz w:val="24"/>
            <w:szCs w:val="24"/>
          </w:rPr>
          <w:t>hsamic@etf.unsa.ba</w:t>
        </w:r>
      </w:hyperlink>
    </w:p>
    <w:p w:rsidR="00057875" w:rsidRPr="00A725A9" w:rsidRDefault="00057875" w:rsidP="00057875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iCs/>
          <w:sz w:val="24"/>
          <w:szCs w:val="24"/>
        </w:rPr>
      </w:pPr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S.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Makham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GESEC R&amp;D, </w:t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Thomery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, France</w:t>
      </w:r>
      <w:r>
        <w:rPr>
          <w:rFonts w:ascii="Adobe Garamond Pro" w:eastAsia="Calibri" w:hAnsi="Adobe Garamond Pro"/>
          <w:i/>
          <w:iCs/>
          <w:sz w:val="24"/>
          <w:szCs w:val="24"/>
        </w:rPr>
        <w:br/>
      </w:r>
      <w:r w:rsidRPr="00A725A9">
        <w:rPr>
          <w:rFonts w:ascii="Adobe Garamond Pro" w:eastAsia="Calibri" w:hAnsi="Adobe Garamond Pro"/>
          <w:iCs/>
          <w:sz w:val="24"/>
          <w:szCs w:val="24"/>
        </w:rPr>
        <w:t>samiramakham@yahoo.fr</w:t>
      </w:r>
    </w:p>
    <w:p w:rsidR="00057875" w:rsidRPr="00A725A9" w:rsidRDefault="00057875" w:rsidP="00057875">
      <w:pPr>
        <w:spacing w:line="240" w:lineRule="auto"/>
        <w:rPr>
          <w:rFonts w:ascii="Adobe Garamond Pro" w:eastAsia="Calibri" w:hAnsi="Adobe Garamond Pro"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bCs/>
          <w:iCs/>
          <w:sz w:val="24"/>
          <w:szCs w:val="24"/>
        </w:rPr>
        <w:t>Keywords</w:t>
      </w:r>
      <w:proofErr w:type="gramStart"/>
      <w:r w:rsidRPr="00A725A9">
        <w:rPr>
          <w:rFonts w:ascii="Adobe Garamond Pro" w:eastAsia="Calibri" w:hAnsi="Adobe Garamond Pro"/>
          <w:b/>
          <w:bCs/>
          <w:iCs/>
          <w:sz w:val="24"/>
          <w:szCs w:val="24"/>
        </w:rPr>
        <w:t>:</w:t>
      </w:r>
      <w:r w:rsidRPr="00A725A9">
        <w:rPr>
          <w:rFonts w:ascii="Adobe Garamond Pro" w:eastAsia="Calibri" w:hAnsi="Adobe Garamond Pro"/>
          <w:sz w:val="24"/>
          <w:szCs w:val="24"/>
        </w:rPr>
        <w:t>Solar</w:t>
      </w:r>
      <w:proofErr w:type="spellEnd"/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cells,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GaAs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,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GaInP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>, degradation, radiation defects.</w:t>
      </w:r>
    </w:p>
    <w:p w:rsidR="00057875" w:rsidRPr="001342DE" w:rsidRDefault="00057875" w:rsidP="0005787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 w:rsidRPr="001342DE">
        <w:rPr>
          <w:rFonts w:ascii="Adobe Garamond Pro" w:eastAsia="Calibri" w:hAnsi="Adobe Garamond Pro"/>
          <w:sz w:val="24"/>
          <w:szCs w:val="24"/>
        </w:rPr>
        <w:t>ABSTRACT</w:t>
      </w:r>
    </w:p>
    <w:p w:rsidR="00BE57C6" w:rsidRDefault="00057875" w:rsidP="00057875">
      <w:r w:rsidRPr="00A725A9">
        <w:rPr>
          <w:rFonts w:ascii="Adobe Garamond Pro" w:eastAsia="Calibri" w:hAnsi="Adobe Garamond Pro"/>
          <w:sz w:val="24"/>
          <w:szCs w:val="24"/>
        </w:rPr>
        <w:t xml:space="preserve">The use of a solar cell in space requires the knowledge of its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behaviour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under high-energy partial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radiation.This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radiation in space produces defects in semiconductor that cause a reduction in solar cell power output. In this paper we present the method for predicting the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behaviour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of a solar cell for satellite applications. Modeling has been performed for several types of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GaAs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and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GaInP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single cells and results are compared with experimental data obtained for electron and proton irradiations.</w:t>
      </w:r>
    </w:p>
    <w:sectPr w:rsidR="00BE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57875"/>
    <w:rsid w:val="00057875"/>
    <w:rsid w:val="00B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7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amic@et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2013-05-30T12:07:00Z</dcterms:created>
  <dcterms:modified xsi:type="dcterms:W3CDTF">2013-05-30T12:07:00Z</dcterms:modified>
</cp:coreProperties>
</file>