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844" w:rsidRPr="009B18A1" w:rsidRDefault="00A90844" w:rsidP="00A90844">
      <w:pPr>
        <w:pStyle w:val="Heading1"/>
        <w:spacing w:before="0"/>
        <w:jc w:val="center"/>
        <w:rPr>
          <w:rFonts w:ascii="Times New Roman" w:eastAsia="Calibri" w:hAnsi="Times New Roman" w:cs="Times New Roman"/>
          <w:bCs w:val="0"/>
          <w:color w:val="000000" w:themeColor="text1"/>
          <w:sz w:val="24"/>
          <w:szCs w:val="24"/>
          <w:lang w:val="en-AU" w:eastAsia="en-AU"/>
        </w:rPr>
      </w:pPr>
      <w:bookmarkStart w:id="0" w:name="_Toc353455530"/>
      <w:r w:rsidRPr="009B18A1">
        <w:rPr>
          <w:rFonts w:ascii="Times New Roman" w:eastAsia="Calibri" w:hAnsi="Times New Roman" w:cs="Times New Roman"/>
          <w:bCs w:val="0"/>
          <w:color w:val="000000" w:themeColor="text1"/>
          <w:sz w:val="24"/>
          <w:szCs w:val="24"/>
          <w:lang w:val="en-AU" w:eastAsia="en-AU"/>
        </w:rPr>
        <w:t>The Effect of Leitner’s Learning Box on the Improvement of Vocabulary Teaching and Learning</w:t>
      </w:r>
      <w:bookmarkEnd w:id="0"/>
    </w:p>
    <w:p w:rsidR="00A90844" w:rsidRPr="009B18A1" w:rsidRDefault="00A90844" w:rsidP="00A90844">
      <w:pPr>
        <w:pStyle w:val="Heading1"/>
        <w:spacing w:before="0"/>
        <w:jc w:val="center"/>
        <w:rPr>
          <w:rFonts w:ascii="Times New Roman" w:eastAsia="Calibri" w:hAnsi="Times New Roman" w:cs="Times New Roman"/>
          <w:bCs w:val="0"/>
          <w:color w:val="000000" w:themeColor="text1"/>
          <w:sz w:val="24"/>
          <w:szCs w:val="24"/>
          <w:lang w:val="en-AU" w:eastAsia="en-AU"/>
        </w:rPr>
      </w:pPr>
      <w:bookmarkStart w:id="1" w:name="_Toc353455531"/>
      <w:r w:rsidRPr="009B18A1">
        <w:rPr>
          <w:rFonts w:ascii="Times New Roman" w:eastAsia="Calibri" w:hAnsi="Times New Roman" w:cs="Times New Roman"/>
          <w:bCs w:val="0"/>
          <w:color w:val="000000" w:themeColor="text1"/>
          <w:sz w:val="24"/>
          <w:szCs w:val="24"/>
          <w:lang w:val="en-AU" w:eastAsia="en-AU"/>
        </w:rPr>
        <w:t>(Case Study: First Year Students in Parsabad Moghan Branch, Islamic Azad University, Parsabad Moghan, Iran)</w:t>
      </w:r>
      <w:bookmarkEnd w:id="1"/>
    </w:p>
    <w:p w:rsidR="00A90844" w:rsidRPr="009B18A1" w:rsidRDefault="00A90844" w:rsidP="00A90844">
      <w:pPr>
        <w:autoSpaceDE w:val="0"/>
        <w:autoSpaceDN w:val="0"/>
        <w:adjustRightInd w:val="0"/>
        <w:spacing w:after="0" w:line="240" w:lineRule="auto"/>
        <w:jc w:val="center"/>
        <w:rPr>
          <w:rFonts w:ascii="Times New Roman" w:eastAsia="Calibri" w:hAnsi="Times New Roman" w:cs="Times New Roman"/>
          <w:sz w:val="20"/>
          <w:szCs w:val="20"/>
          <w:lang w:val="en-AU" w:eastAsia="en-AU"/>
        </w:rPr>
      </w:pPr>
      <w:r w:rsidRPr="009B18A1">
        <w:rPr>
          <w:rFonts w:ascii="Times New Roman" w:eastAsia="Calibri" w:hAnsi="Times New Roman" w:cs="Times New Roman"/>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1.9pt;margin-top:.4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A90844" w:rsidRPr="009B18A1" w:rsidRDefault="00A90844" w:rsidP="00A90844">
      <w:pPr>
        <w:autoSpaceDE w:val="0"/>
        <w:autoSpaceDN w:val="0"/>
        <w:adjustRightInd w:val="0"/>
        <w:spacing w:after="0" w:line="240" w:lineRule="auto"/>
        <w:jc w:val="center"/>
        <w:rPr>
          <w:rFonts w:ascii="Times New Roman" w:hAnsi="Times New Roman" w:cs="Times New Roman"/>
          <w:b/>
          <w:sz w:val="20"/>
          <w:szCs w:val="20"/>
          <w:lang w:val="en-AU" w:eastAsia="en-AU"/>
        </w:rPr>
      </w:pPr>
      <w:r w:rsidRPr="009B18A1">
        <w:rPr>
          <w:rFonts w:ascii="Times New Roman" w:eastAsia="Calibri" w:hAnsi="Times New Roman" w:cs="Times New Roman"/>
          <w:b/>
          <w:sz w:val="20"/>
          <w:szCs w:val="20"/>
          <w:lang w:val="en-AU" w:eastAsia="en-AU"/>
        </w:rPr>
        <w:t xml:space="preserve">Hanieh Davatgar </w:t>
      </w:r>
      <w:r w:rsidRPr="009B18A1">
        <w:rPr>
          <w:rFonts w:ascii="Times New Roman" w:hAnsi="Times New Roman" w:cs="Times New Roman"/>
          <w:b/>
          <w:sz w:val="20"/>
          <w:szCs w:val="20"/>
          <w:lang w:val="en-AU" w:eastAsia="en-AU"/>
        </w:rPr>
        <w:t>&amp;</w:t>
      </w:r>
      <w:r w:rsidRPr="009B18A1">
        <w:rPr>
          <w:rFonts w:ascii="Times New Roman" w:eastAsia="Calibri" w:hAnsi="Times New Roman" w:cs="Times New Roman"/>
          <w:b/>
          <w:sz w:val="20"/>
          <w:szCs w:val="20"/>
          <w:lang w:val="en-AU" w:eastAsia="en-AU"/>
        </w:rPr>
        <w:t xml:space="preserve"> Zahra Ghorbanzadeh</w:t>
      </w:r>
    </w:p>
    <w:p w:rsidR="00A90844" w:rsidRPr="009B18A1" w:rsidRDefault="00A90844" w:rsidP="00A90844">
      <w:pPr>
        <w:autoSpaceDE w:val="0"/>
        <w:autoSpaceDN w:val="0"/>
        <w:adjustRightInd w:val="0"/>
        <w:spacing w:after="0" w:line="240" w:lineRule="auto"/>
        <w:jc w:val="center"/>
        <w:rPr>
          <w:rFonts w:ascii="Times New Roman" w:eastAsia="Calibri" w:hAnsi="Times New Roman" w:cs="Times New Roman"/>
          <w:i/>
          <w:sz w:val="20"/>
          <w:szCs w:val="20"/>
          <w:lang w:val="en-AU" w:eastAsia="en-AU"/>
        </w:rPr>
      </w:pPr>
      <w:r w:rsidRPr="009B18A1">
        <w:rPr>
          <w:rFonts w:ascii="Times New Roman" w:eastAsia="Calibri" w:hAnsi="Times New Roman" w:cs="Times New Roman"/>
          <w:i/>
          <w:sz w:val="20"/>
          <w:szCs w:val="20"/>
          <w:lang w:val="en-AU" w:eastAsia="en-AU"/>
        </w:rPr>
        <w:t>Islamic Azad University</w:t>
      </w:r>
      <w:r w:rsidRPr="009B18A1">
        <w:rPr>
          <w:rFonts w:ascii="Times New Roman" w:hAnsi="Times New Roman" w:cs="Times New Roman"/>
          <w:i/>
          <w:sz w:val="20"/>
          <w:szCs w:val="20"/>
          <w:lang w:val="en-AU" w:eastAsia="en-AU"/>
        </w:rPr>
        <w:t>, Iran</w:t>
      </w:r>
    </w:p>
    <w:p w:rsidR="00A90844" w:rsidRPr="009B18A1" w:rsidRDefault="00A90844" w:rsidP="00A90844">
      <w:pPr>
        <w:autoSpaceDE w:val="0"/>
        <w:autoSpaceDN w:val="0"/>
        <w:adjustRightInd w:val="0"/>
        <w:spacing w:after="0" w:line="240" w:lineRule="auto"/>
        <w:rPr>
          <w:rFonts w:ascii="Times New Roman" w:eastAsia="Calibri" w:hAnsi="Times New Roman" w:cs="Times New Roman"/>
          <w:bCs/>
          <w:iCs/>
          <w:sz w:val="20"/>
          <w:szCs w:val="20"/>
          <w:lang w:val="en-AU" w:eastAsia="en-AU"/>
        </w:rPr>
      </w:pPr>
    </w:p>
    <w:p w:rsidR="00A90844" w:rsidRPr="009B18A1" w:rsidRDefault="00A90844" w:rsidP="00A90844">
      <w:pPr>
        <w:autoSpaceDE w:val="0"/>
        <w:autoSpaceDN w:val="0"/>
        <w:adjustRightInd w:val="0"/>
        <w:spacing w:after="0" w:line="240" w:lineRule="auto"/>
        <w:rPr>
          <w:rFonts w:ascii="Times New Roman" w:eastAsia="Calibri" w:hAnsi="Times New Roman" w:cs="Times New Roman"/>
          <w:sz w:val="20"/>
          <w:szCs w:val="20"/>
          <w:lang w:val="en-AU" w:eastAsia="en-AU"/>
        </w:rPr>
      </w:pPr>
      <w:r w:rsidRPr="009B18A1">
        <w:rPr>
          <w:rFonts w:ascii="Times New Roman" w:eastAsia="Calibri" w:hAnsi="Times New Roman" w:cs="Times New Roman"/>
          <w:b/>
          <w:bCs/>
          <w:iCs/>
          <w:sz w:val="20"/>
          <w:szCs w:val="20"/>
          <w:lang w:val="en-AU" w:eastAsia="en-AU"/>
        </w:rPr>
        <w:t>Keywords</w:t>
      </w:r>
      <w:r w:rsidRPr="009B18A1">
        <w:rPr>
          <w:rFonts w:ascii="Times New Roman" w:eastAsia="Calibri" w:hAnsi="Times New Roman" w:cs="Times New Roman"/>
          <w:bCs/>
          <w:iCs/>
          <w:sz w:val="20"/>
          <w:szCs w:val="20"/>
          <w:lang w:val="en-AU" w:eastAsia="en-AU"/>
        </w:rPr>
        <w:t xml:space="preserve">: </w:t>
      </w:r>
      <w:r w:rsidRPr="009B18A1">
        <w:rPr>
          <w:rFonts w:ascii="Times New Roman" w:eastAsia="Calibri" w:hAnsi="Times New Roman" w:cs="Times New Roman"/>
          <w:sz w:val="20"/>
          <w:szCs w:val="20"/>
          <w:lang w:val="en-AU" w:eastAsia="en-AU"/>
        </w:rPr>
        <w:t>Leitner’s learning box, Vocabulary, Flash cards, First year students.</w:t>
      </w:r>
    </w:p>
    <w:p w:rsidR="00A90844" w:rsidRPr="009B18A1" w:rsidRDefault="00A90844" w:rsidP="00A90844">
      <w:pPr>
        <w:autoSpaceDE w:val="0"/>
        <w:autoSpaceDN w:val="0"/>
        <w:adjustRightInd w:val="0"/>
        <w:spacing w:after="0" w:line="240" w:lineRule="auto"/>
        <w:jc w:val="center"/>
        <w:rPr>
          <w:rFonts w:ascii="Times New Roman" w:hAnsi="Times New Roman" w:cs="Times New Roman"/>
          <w:bCs/>
          <w:iCs/>
          <w:sz w:val="20"/>
          <w:szCs w:val="20"/>
          <w:lang w:val="en-AU" w:eastAsia="en-AU"/>
        </w:rPr>
      </w:pPr>
    </w:p>
    <w:p w:rsidR="00A90844" w:rsidRPr="009B18A1" w:rsidRDefault="00A90844" w:rsidP="00A90844">
      <w:pPr>
        <w:autoSpaceDE w:val="0"/>
        <w:autoSpaceDN w:val="0"/>
        <w:adjustRightInd w:val="0"/>
        <w:spacing w:after="0" w:line="240" w:lineRule="auto"/>
        <w:jc w:val="center"/>
        <w:rPr>
          <w:rFonts w:ascii="Times New Roman" w:hAnsi="Times New Roman" w:cs="Times New Roman"/>
          <w:bCs/>
          <w:iCs/>
          <w:sz w:val="20"/>
          <w:szCs w:val="20"/>
          <w:lang w:val="en-AU" w:eastAsia="en-AU"/>
        </w:rPr>
      </w:pPr>
      <w:r w:rsidRPr="009B18A1">
        <w:rPr>
          <w:rFonts w:ascii="Times New Roman" w:hAnsi="Times New Roman" w:cs="Times New Roman"/>
          <w:bCs/>
          <w:iCs/>
          <w:sz w:val="20"/>
          <w:szCs w:val="20"/>
          <w:lang w:val="en-AU" w:eastAsia="en-AU"/>
        </w:rPr>
        <w:t>ABSTRACT</w:t>
      </w:r>
      <w:r w:rsidRPr="009B18A1">
        <w:rPr>
          <w:rFonts w:ascii="Times New Roman" w:hAnsi="Times New Roman" w:cs="Times New Roman"/>
          <w:bCs/>
          <w:iCs/>
          <w:sz w:val="20"/>
          <w:szCs w:val="20"/>
          <w:lang w:val="en-AU" w:eastAsia="en-AU"/>
        </w:rPr>
        <w:softHyphen/>
      </w:r>
    </w:p>
    <w:p w:rsidR="00A90844" w:rsidRPr="009B18A1" w:rsidRDefault="00A90844" w:rsidP="00A90844">
      <w:pPr>
        <w:autoSpaceDE w:val="0"/>
        <w:autoSpaceDN w:val="0"/>
        <w:adjustRightInd w:val="0"/>
        <w:spacing w:after="0" w:line="240" w:lineRule="auto"/>
        <w:jc w:val="both"/>
        <w:rPr>
          <w:rFonts w:ascii="Times New Roman" w:eastAsia="Calibri" w:hAnsi="Times New Roman" w:cs="Times New Roman"/>
          <w:sz w:val="20"/>
          <w:szCs w:val="20"/>
          <w:lang w:val="en-AU" w:eastAsia="en-AU"/>
        </w:rPr>
      </w:pPr>
      <w:r w:rsidRPr="009B18A1">
        <w:rPr>
          <w:rFonts w:ascii="Times New Roman" w:eastAsia="Calibri" w:hAnsi="Times New Roman" w:cs="Times New Roman"/>
          <w:sz w:val="20"/>
          <w:szCs w:val="20"/>
          <w:lang w:val="en-AU" w:eastAsia="en-AU"/>
        </w:rPr>
        <w:t>The goal of this paper was to investigate the effect of using Leitner’s learning box in studying inter-mediate to advanced vocabularies among first year students at the Islamic Azad University-Parsabad Moghan Branch in Parsabad Moghan City, Iran. This research was carried out in a class with diversified students from engineering to humanitarian fields. The participants were haphazardly assigned into two homogeneous groups each consisting of twenty five students. The test was performed in fall semester 2012. The control group received the conventional treatment while the experimental group received the Leitner’s learning box to use it for learning vocabulary. Before initiating the treatment, two similar tests were prepared as the pre-test and post-test to discover the vocabulary knowledge of the students at the initial and final stages of the study. The analysis of obtained results in the post-test manifested significant differences between the two groups such that the students in the experimental group outperformed the students in the control group in terms of their vocabulary knowledge. Thus, it was concluded that the use of Leitner’s learning box in studying vocabulary for first year students at the university led to a higher level of vocabulary improvement.</w:t>
      </w:r>
    </w:p>
    <w:p w:rsidR="00A90844" w:rsidRPr="009B18A1" w:rsidRDefault="00A90844" w:rsidP="00A90844">
      <w:pPr>
        <w:autoSpaceDE w:val="0"/>
        <w:autoSpaceDN w:val="0"/>
        <w:adjustRightInd w:val="0"/>
        <w:spacing w:after="0" w:line="240" w:lineRule="auto"/>
        <w:jc w:val="both"/>
        <w:rPr>
          <w:rFonts w:ascii="Times New Roman" w:hAnsi="Times New Roman" w:cs="Times New Roman"/>
          <w:sz w:val="20"/>
          <w:szCs w:val="20"/>
          <w:lang w:val="en-AU" w:eastAsia="en-AU"/>
        </w:rPr>
      </w:pPr>
    </w:p>
    <w:p w:rsidR="008F4679" w:rsidRDefault="008F4679"/>
    <w:sectPr w:rsidR="008F46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A90844"/>
    <w:rsid w:val="008F4679"/>
    <w:rsid w:val="00A908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08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84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2013-05-22T13:31:00Z</dcterms:created>
  <dcterms:modified xsi:type="dcterms:W3CDTF">2013-05-22T13:31:00Z</dcterms:modified>
</cp:coreProperties>
</file>