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BD" w:rsidRPr="00112B1F" w:rsidRDefault="003235BD" w:rsidP="003235BD">
      <w:pPr>
        <w:pStyle w:val="Heading1"/>
        <w:pBdr>
          <w:bottom w:val="single" w:sz="4" w:space="1" w:color="auto"/>
        </w:pBdr>
        <w:spacing w:before="0"/>
        <w:jc w:val="center"/>
        <w:rPr>
          <w:rFonts w:ascii="Adobe Garamond Pro" w:eastAsia="Calibri" w:hAnsi="Adobe Garamond Pro"/>
          <w:color w:val="auto"/>
          <w:lang w:val="tr-TR"/>
        </w:rPr>
      </w:pPr>
      <w:bookmarkStart w:id="0" w:name="_Toc356818126"/>
      <w:r w:rsidRPr="00112B1F">
        <w:rPr>
          <w:rFonts w:ascii="Adobe Garamond Pro" w:eastAsia="Calibri" w:hAnsi="Adobe Garamond Pro"/>
          <w:color w:val="auto"/>
          <w:lang w:val="tr-TR"/>
        </w:rPr>
        <w:t>MİLKİNG SYSTEMS POWERED BY PHOTOVOLTAİC SOLAR CELLS: A FEASİBİLİTY STUDY</w:t>
      </w:r>
      <w:bookmarkEnd w:id="0"/>
    </w:p>
    <w:p w:rsidR="003235BD" w:rsidRDefault="003235BD" w:rsidP="003235BD">
      <w:pPr>
        <w:spacing w:line="240" w:lineRule="auto"/>
        <w:jc w:val="center"/>
        <w:rPr>
          <w:rFonts w:ascii="Adobe Garamond Pro" w:hAnsi="Adobe Garamond Pro"/>
          <w:b/>
          <w:bCs/>
          <w:sz w:val="24"/>
          <w:szCs w:val="24"/>
          <w:lang w:val="tr-TR" w:eastAsia="tr-TR"/>
        </w:rPr>
      </w:pPr>
    </w:p>
    <w:p w:rsidR="003235BD" w:rsidRPr="00A725A9" w:rsidRDefault="003235BD" w:rsidP="003235BD">
      <w:pPr>
        <w:spacing w:line="240" w:lineRule="auto"/>
        <w:jc w:val="center"/>
        <w:rPr>
          <w:rFonts w:ascii="Adobe Garamond Pro" w:hAnsi="Adobe Garamond Pro"/>
          <w:bCs/>
          <w:i/>
          <w:sz w:val="24"/>
          <w:szCs w:val="24"/>
          <w:lang w:val="tr-TR" w:eastAsia="tr-TR"/>
        </w:rPr>
      </w:pPr>
      <w:r w:rsidRPr="00A725A9">
        <w:rPr>
          <w:rFonts w:ascii="Adobe Garamond Pro" w:hAnsi="Adobe Garamond Pro"/>
          <w:b/>
          <w:bCs/>
          <w:sz w:val="24"/>
          <w:szCs w:val="24"/>
          <w:lang w:val="tr-TR" w:eastAsia="tr-TR"/>
        </w:rPr>
        <w:t>Emrah Onursal</w:t>
      </w:r>
      <w:r>
        <w:rPr>
          <w:rFonts w:ascii="Adobe Garamond Pro" w:hAnsi="Adobe Garamond Pro"/>
          <w:b/>
          <w:bCs/>
          <w:sz w:val="24"/>
          <w:szCs w:val="24"/>
          <w:lang w:val="tr-TR" w:eastAsia="tr-TR"/>
        </w:rPr>
        <w:br/>
      </w:r>
      <w:r w:rsidRPr="00A725A9">
        <w:rPr>
          <w:rFonts w:ascii="Adobe Garamond Pro" w:hAnsi="Adobe Garamond Pro"/>
          <w:bCs/>
          <w:i/>
          <w:sz w:val="24"/>
          <w:szCs w:val="24"/>
          <w:lang w:val="tr-TR" w:eastAsia="tr-TR"/>
        </w:rPr>
        <w:t>Suleyman Demirel University, Isparta, Turkey</w:t>
      </w:r>
      <w:r>
        <w:rPr>
          <w:rFonts w:ascii="Adobe Garamond Pro" w:hAnsi="Adobe Garamond Pro"/>
          <w:bCs/>
          <w:i/>
          <w:sz w:val="24"/>
          <w:szCs w:val="24"/>
          <w:lang w:val="tr-TR" w:eastAsia="tr-TR"/>
        </w:rPr>
        <w:br/>
      </w:r>
      <w:r w:rsidRPr="00A725A9">
        <w:rPr>
          <w:rFonts w:ascii="Adobe Garamond Pro" w:eastAsia="Calibri" w:hAnsi="Adobe Garamond Pro"/>
          <w:sz w:val="24"/>
          <w:szCs w:val="24"/>
          <w:lang w:val="tr-TR"/>
        </w:rPr>
        <w:t>emrah.onursal@gmail.com</w:t>
      </w:r>
    </w:p>
    <w:p w:rsidR="003235BD" w:rsidRPr="00A725A9" w:rsidRDefault="003235BD" w:rsidP="003235BD">
      <w:pPr>
        <w:spacing w:line="240" w:lineRule="auto"/>
        <w:jc w:val="center"/>
        <w:rPr>
          <w:rFonts w:ascii="Adobe Garamond Pro" w:hAnsi="Adobe Garamond Pro"/>
          <w:bCs/>
          <w:i/>
          <w:sz w:val="24"/>
          <w:szCs w:val="24"/>
          <w:lang w:val="tr-TR" w:eastAsia="tr-TR"/>
        </w:rPr>
      </w:pPr>
      <w:r w:rsidRPr="00A725A9">
        <w:rPr>
          <w:rFonts w:ascii="Adobe Garamond Pro" w:hAnsi="Adobe Garamond Pro"/>
          <w:b/>
          <w:bCs/>
          <w:sz w:val="24"/>
          <w:szCs w:val="24"/>
          <w:lang w:val="tr-TR" w:eastAsia="tr-TR"/>
        </w:rPr>
        <w:t>A.Kamil Bayhan</w:t>
      </w:r>
      <w:r>
        <w:rPr>
          <w:rFonts w:ascii="Adobe Garamond Pro" w:hAnsi="Adobe Garamond Pro"/>
          <w:b/>
          <w:bCs/>
          <w:sz w:val="24"/>
          <w:szCs w:val="24"/>
          <w:lang w:val="tr-TR" w:eastAsia="tr-TR"/>
        </w:rPr>
        <w:br/>
      </w:r>
      <w:r w:rsidRPr="00A725A9">
        <w:rPr>
          <w:rFonts w:ascii="Adobe Garamond Pro" w:hAnsi="Adobe Garamond Pro"/>
          <w:bCs/>
          <w:i/>
          <w:sz w:val="24"/>
          <w:szCs w:val="24"/>
          <w:lang w:val="tr-TR" w:eastAsia="tr-TR"/>
        </w:rPr>
        <w:t>Suleyman Demirel University, Isparta, Turkey</w:t>
      </w:r>
    </w:p>
    <w:p w:rsidR="003235BD" w:rsidRPr="00A725A9" w:rsidRDefault="003235BD" w:rsidP="003235BD">
      <w:pPr>
        <w:spacing w:line="240" w:lineRule="auto"/>
        <w:jc w:val="center"/>
        <w:rPr>
          <w:rFonts w:ascii="Adobe Garamond Pro" w:hAnsi="Adobe Garamond Pro"/>
          <w:bCs/>
          <w:i/>
          <w:sz w:val="24"/>
          <w:szCs w:val="24"/>
          <w:lang w:val="tr-TR" w:eastAsia="tr-TR"/>
        </w:rPr>
      </w:pPr>
      <w:r w:rsidRPr="00A725A9">
        <w:rPr>
          <w:rFonts w:ascii="Adobe Garamond Pro" w:hAnsi="Adobe Garamond Pro"/>
          <w:b/>
          <w:bCs/>
          <w:sz w:val="24"/>
          <w:szCs w:val="24"/>
          <w:lang w:val="tr-TR" w:eastAsia="tr-TR"/>
        </w:rPr>
        <w:t>Serkan Boyar</w:t>
      </w:r>
      <w:r>
        <w:rPr>
          <w:rFonts w:ascii="Adobe Garamond Pro" w:hAnsi="Adobe Garamond Pro"/>
          <w:b/>
          <w:bCs/>
          <w:sz w:val="24"/>
          <w:szCs w:val="24"/>
          <w:lang w:val="tr-TR" w:eastAsia="tr-TR"/>
        </w:rPr>
        <w:br/>
      </w:r>
      <w:r w:rsidRPr="00A725A9">
        <w:rPr>
          <w:rFonts w:ascii="Adobe Garamond Pro" w:hAnsi="Adobe Garamond Pro"/>
          <w:bCs/>
          <w:i/>
          <w:sz w:val="24"/>
          <w:szCs w:val="24"/>
          <w:lang w:val="tr-TR" w:eastAsia="tr-TR"/>
        </w:rPr>
        <w:t>Suleyman Demirel University, Isparta, Turkey</w:t>
      </w:r>
    </w:p>
    <w:p w:rsidR="003235BD" w:rsidRPr="00A725A9" w:rsidRDefault="003235BD" w:rsidP="003235BD">
      <w:pPr>
        <w:spacing w:line="240" w:lineRule="auto"/>
        <w:jc w:val="center"/>
        <w:rPr>
          <w:rFonts w:ascii="Adobe Garamond Pro" w:hAnsi="Adobe Garamond Pro"/>
          <w:bCs/>
          <w:i/>
          <w:sz w:val="24"/>
          <w:szCs w:val="24"/>
          <w:lang w:val="tr-TR" w:eastAsia="tr-TR"/>
        </w:rPr>
      </w:pPr>
      <w:r w:rsidRPr="00A725A9">
        <w:rPr>
          <w:rFonts w:ascii="Adobe Garamond Pro" w:hAnsi="Adobe Garamond Pro"/>
          <w:b/>
          <w:bCs/>
          <w:sz w:val="24"/>
          <w:szCs w:val="24"/>
          <w:lang w:val="tr-TR" w:eastAsia="tr-TR"/>
        </w:rPr>
        <w:t>Gökhan Gülşen</w:t>
      </w:r>
      <w:r>
        <w:rPr>
          <w:rFonts w:ascii="Adobe Garamond Pro" w:hAnsi="Adobe Garamond Pro"/>
          <w:b/>
          <w:bCs/>
          <w:sz w:val="24"/>
          <w:szCs w:val="24"/>
          <w:lang w:val="tr-TR" w:eastAsia="tr-TR"/>
        </w:rPr>
        <w:br/>
      </w:r>
      <w:r w:rsidRPr="00A725A9">
        <w:rPr>
          <w:rFonts w:ascii="Adobe Garamond Pro" w:hAnsi="Adobe Garamond Pro"/>
          <w:bCs/>
          <w:i/>
          <w:sz w:val="24"/>
          <w:szCs w:val="24"/>
          <w:lang w:val="tr-TR" w:eastAsia="tr-TR"/>
        </w:rPr>
        <w:t>Suleyman Demirel University, Isparta, Turkey</w:t>
      </w:r>
    </w:p>
    <w:p w:rsidR="003235BD" w:rsidRPr="00A725A9" w:rsidRDefault="003235BD" w:rsidP="003235BD">
      <w:pPr>
        <w:spacing w:after="0" w:line="240" w:lineRule="auto"/>
        <w:jc w:val="center"/>
        <w:rPr>
          <w:rFonts w:ascii="Adobe Garamond Pro" w:hAnsi="Adobe Garamond Pro"/>
          <w:bCs/>
          <w:sz w:val="24"/>
          <w:szCs w:val="24"/>
          <w:lang w:eastAsia="tr-TR"/>
        </w:rPr>
      </w:pPr>
      <w:r>
        <w:rPr>
          <w:rFonts w:ascii="Adobe Garamond Pro" w:hAnsi="Adobe Garamond Pro"/>
          <w:bCs/>
          <w:sz w:val="24"/>
          <w:szCs w:val="24"/>
          <w:lang w:eastAsia="tr-TR"/>
        </w:rPr>
        <w:t>ABSTRACT</w:t>
      </w:r>
    </w:p>
    <w:p w:rsidR="003235BD" w:rsidRPr="00A725A9" w:rsidRDefault="003235BD" w:rsidP="003235BD">
      <w:pPr>
        <w:spacing w:line="240" w:lineRule="auto"/>
        <w:jc w:val="both"/>
        <w:rPr>
          <w:rFonts w:ascii="Adobe Garamond Pro" w:hAnsi="Adobe Garamond Pro"/>
          <w:bCs/>
          <w:sz w:val="24"/>
          <w:szCs w:val="24"/>
          <w:lang w:eastAsia="tr-TR"/>
        </w:rPr>
      </w:pPr>
      <w:r w:rsidRPr="00A725A9">
        <w:rPr>
          <w:rFonts w:ascii="Adobe Garamond Pro" w:hAnsi="Adobe Garamond Pro"/>
          <w:bCs/>
          <w:sz w:val="24"/>
          <w:szCs w:val="24"/>
          <w:lang w:eastAsia="tr-TR"/>
        </w:rPr>
        <w:t xml:space="preserve">This study includes using photovoltaic solar panels as a power source for milking systems. Milking system consist of 1x4 units. The data of energy requirements of </w:t>
      </w:r>
      <w:proofErr w:type="gramStart"/>
      <w:r w:rsidRPr="00A725A9">
        <w:rPr>
          <w:rFonts w:ascii="Adobe Garamond Pro" w:hAnsi="Adobe Garamond Pro"/>
          <w:bCs/>
          <w:sz w:val="24"/>
          <w:szCs w:val="24"/>
          <w:lang w:eastAsia="tr-TR"/>
        </w:rPr>
        <w:t>a such</w:t>
      </w:r>
      <w:proofErr w:type="gramEnd"/>
      <w:r w:rsidRPr="00A725A9">
        <w:rPr>
          <w:rFonts w:ascii="Adobe Garamond Pro" w:hAnsi="Adobe Garamond Pro"/>
          <w:bCs/>
          <w:sz w:val="24"/>
          <w:szCs w:val="24"/>
          <w:lang w:eastAsia="tr-TR"/>
        </w:rPr>
        <w:t xml:space="preserve"> systems were collected through milking system legal testing procedure thorough ISO test </w:t>
      </w:r>
      <w:proofErr w:type="spellStart"/>
      <w:r w:rsidRPr="00A725A9">
        <w:rPr>
          <w:rFonts w:ascii="Adobe Garamond Pro" w:hAnsi="Adobe Garamond Pro"/>
          <w:bCs/>
          <w:sz w:val="24"/>
          <w:szCs w:val="24"/>
          <w:lang w:eastAsia="tr-TR"/>
        </w:rPr>
        <w:t>standarts</w:t>
      </w:r>
      <w:proofErr w:type="spellEnd"/>
      <w:r w:rsidRPr="00A725A9">
        <w:rPr>
          <w:rFonts w:ascii="Adobe Garamond Pro" w:hAnsi="Adobe Garamond Pro"/>
          <w:bCs/>
          <w:sz w:val="24"/>
          <w:szCs w:val="24"/>
          <w:lang w:eastAsia="tr-TR"/>
        </w:rPr>
        <w:t xml:space="preserve">. </w:t>
      </w:r>
    </w:p>
    <w:p w:rsidR="00DC1AF4" w:rsidRDefault="003235BD" w:rsidP="003235BD">
      <w:r w:rsidRPr="00A725A9">
        <w:rPr>
          <w:rFonts w:ascii="Adobe Garamond Pro" w:hAnsi="Adobe Garamond Pro"/>
          <w:bCs/>
          <w:sz w:val="24"/>
          <w:szCs w:val="24"/>
          <w:lang w:eastAsia="tr-TR"/>
        </w:rPr>
        <w:t xml:space="preserve">Second step of the study involves using solar panels to run the milking system. For this purpose; technical and economical characteristics of a solar electric energy system was </w:t>
      </w:r>
      <w:proofErr w:type="spellStart"/>
      <w:r w:rsidRPr="00A725A9">
        <w:rPr>
          <w:rFonts w:ascii="Adobe Garamond Pro" w:hAnsi="Adobe Garamond Pro"/>
          <w:bCs/>
          <w:sz w:val="24"/>
          <w:szCs w:val="24"/>
          <w:lang w:eastAsia="tr-TR"/>
        </w:rPr>
        <w:t>calculted</w:t>
      </w:r>
      <w:proofErr w:type="spellEnd"/>
      <w:r w:rsidRPr="00A725A9">
        <w:rPr>
          <w:rFonts w:ascii="Adobe Garamond Pro" w:hAnsi="Adobe Garamond Pro"/>
          <w:bCs/>
          <w:sz w:val="24"/>
          <w:szCs w:val="24"/>
          <w:lang w:eastAsia="tr-TR"/>
        </w:rPr>
        <w:t xml:space="preserve"> in terms of following design units: solar panel size, battery, panel inclination angle, solar tracking unit.</w:t>
      </w:r>
    </w:p>
    <w:sectPr w:rsidR="00DC1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3235BD"/>
    <w:rsid w:val="003235BD"/>
    <w:rsid w:val="00DC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23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3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2013-05-30T12:13:00Z</dcterms:created>
  <dcterms:modified xsi:type="dcterms:W3CDTF">2013-05-30T12:13:00Z</dcterms:modified>
</cp:coreProperties>
</file>