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23" w:rsidRPr="007B6FA2" w:rsidRDefault="008B7623" w:rsidP="008B7623">
      <w:pPr>
        <w:pStyle w:val="Heading1"/>
        <w:pBdr>
          <w:bottom w:val="single" w:sz="4" w:space="1" w:color="auto"/>
        </w:pBdr>
        <w:spacing w:before="0"/>
        <w:jc w:val="center"/>
        <w:rPr>
          <w:rFonts w:ascii="Adobe Garamond Pro" w:eastAsia="Calibri" w:hAnsi="Adobe Garamond Pro"/>
          <w:bCs w:val="0"/>
          <w:color w:val="auto"/>
        </w:rPr>
      </w:pPr>
      <w:bookmarkStart w:id="0" w:name="_Toc356818093"/>
      <w:r w:rsidRPr="007B6FA2">
        <w:rPr>
          <w:rFonts w:ascii="Adobe Garamond Pro" w:eastAsia="Calibri" w:hAnsi="Adobe Garamond Pro"/>
          <w:bCs w:val="0"/>
          <w:color w:val="auto"/>
        </w:rPr>
        <w:t>ASSESSMENT OF COAL IMPORT PRICES AND IMPORT YEARS IN TURKEY</w:t>
      </w:r>
      <w:bookmarkEnd w:id="0"/>
    </w:p>
    <w:p w:rsidR="008B7623" w:rsidRPr="00A725A9" w:rsidRDefault="008B7623" w:rsidP="008B7623">
      <w:pPr>
        <w:autoSpaceDE w:val="0"/>
        <w:autoSpaceDN w:val="0"/>
        <w:adjustRightInd w:val="0"/>
        <w:spacing w:line="240" w:lineRule="auto"/>
        <w:rPr>
          <w:rFonts w:ascii="Adobe Garamond Pro" w:eastAsia="Calibri" w:hAnsi="Adobe Garamond Pro"/>
          <w:sz w:val="24"/>
          <w:szCs w:val="24"/>
        </w:rPr>
      </w:pPr>
    </w:p>
    <w:p w:rsidR="008B7623" w:rsidRPr="00A725A9" w:rsidRDefault="008B7623" w:rsidP="008B7623">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Suheyla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Yerel</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Kandemir</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sz w:val="24"/>
          <w:szCs w:val="24"/>
        </w:rPr>
        <w:t>Bilecik</w:t>
      </w:r>
      <w:proofErr w:type="spellEnd"/>
      <w:r w:rsidRPr="00A725A9">
        <w:rPr>
          <w:rFonts w:ascii="Adobe Garamond Pro" w:eastAsia="Calibri" w:hAnsi="Adobe Garamond Pro"/>
          <w:i/>
          <w:sz w:val="24"/>
          <w:szCs w:val="24"/>
        </w:rPr>
        <w:t xml:space="preserve"> </w:t>
      </w:r>
      <w:proofErr w:type="spellStart"/>
      <w:r w:rsidRPr="00A725A9">
        <w:rPr>
          <w:rFonts w:ascii="Adobe Garamond Pro" w:eastAsia="Calibri" w:hAnsi="Adobe Garamond Pro"/>
          <w:i/>
          <w:sz w:val="24"/>
          <w:szCs w:val="24"/>
        </w:rPr>
        <w:t>Seyh</w:t>
      </w:r>
      <w:proofErr w:type="spellEnd"/>
      <w:r w:rsidRPr="00A725A9">
        <w:rPr>
          <w:rFonts w:ascii="Adobe Garamond Pro" w:eastAsia="Calibri" w:hAnsi="Adobe Garamond Pro"/>
          <w:i/>
          <w:sz w:val="24"/>
          <w:szCs w:val="24"/>
        </w:rPr>
        <w:t xml:space="preserve"> </w:t>
      </w:r>
      <w:proofErr w:type="spellStart"/>
      <w:r w:rsidRPr="00A725A9">
        <w:rPr>
          <w:rFonts w:ascii="Adobe Garamond Pro" w:eastAsia="Calibri" w:hAnsi="Adobe Garamond Pro"/>
          <w:i/>
          <w:sz w:val="24"/>
          <w:szCs w:val="24"/>
        </w:rPr>
        <w:t>Edebali</w:t>
      </w:r>
      <w:proofErr w:type="spellEnd"/>
      <w:r w:rsidRPr="00A725A9">
        <w:rPr>
          <w:rFonts w:ascii="Adobe Garamond Pro" w:eastAsia="Calibri" w:hAnsi="Adobe Garamond Pro"/>
          <w:i/>
          <w:sz w:val="24"/>
          <w:szCs w:val="24"/>
        </w:rPr>
        <w:t xml:space="preserve"> University, </w:t>
      </w:r>
      <w:proofErr w:type="spellStart"/>
      <w:r w:rsidRPr="00A725A9">
        <w:rPr>
          <w:rFonts w:ascii="Adobe Garamond Pro" w:eastAsia="Calibri" w:hAnsi="Adobe Garamond Pro"/>
          <w:i/>
          <w:sz w:val="24"/>
          <w:szCs w:val="24"/>
        </w:rPr>
        <w:t>Bilecik</w:t>
      </w:r>
      <w:proofErr w:type="spellEnd"/>
      <w:r w:rsidRPr="00A725A9">
        <w:rPr>
          <w:rFonts w:ascii="Adobe Garamond Pro" w:eastAsia="Calibri" w:hAnsi="Adobe Garamond Pro"/>
          <w:i/>
          <w:sz w:val="24"/>
          <w:szCs w:val="24"/>
        </w:rPr>
        <w:t>, Turkey</w:t>
      </w:r>
      <w:r>
        <w:rPr>
          <w:rFonts w:ascii="Adobe Garamond Pro" w:eastAsia="Calibri" w:hAnsi="Adobe Garamond Pro"/>
          <w:i/>
          <w:sz w:val="24"/>
          <w:szCs w:val="24"/>
        </w:rPr>
        <w:br/>
      </w:r>
      <w:hyperlink r:id="rId4" w:history="1">
        <w:r w:rsidRPr="00A725A9">
          <w:rPr>
            <w:rFonts w:ascii="Adobe Garamond Pro" w:eastAsia="Calibri" w:hAnsi="Adobe Garamond Pro"/>
            <w:iCs/>
            <w:sz w:val="24"/>
            <w:szCs w:val="24"/>
          </w:rPr>
          <w:t>suheyla.yerel@bilecik.edu.tr, syerel@gmail.com</w:t>
        </w:r>
      </w:hyperlink>
    </w:p>
    <w:p w:rsidR="008B7623" w:rsidRPr="00A725A9" w:rsidRDefault="008B7623" w:rsidP="008B7623">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Energy</w:t>
      </w:r>
      <w:proofErr w:type="spellEnd"/>
      <w:proofErr w:type="gramEnd"/>
      <w:r w:rsidRPr="00A725A9">
        <w:rPr>
          <w:rFonts w:ascii="Adobe Garamond Pro" w:eastAsia="Calibri" w:hAnsi="Adobe Garamond Pro"/>
          <w:sz w:val="24"/>
          <w:szCs w:val="24"/>
        </w:rPr>
        <w:t>; Coal; Import Prices; Cluster Analysis; Block Diagram; Turkey.</w:t>
      </w:r>
    </w:p>
    <w:p w:rsidR="008B7623" w:rsidRPr="007B6FA2" w:rsidRDefault="008B7623" w:rsidP="008B7623">
      <w:pPr>
        <w:autoSpaceDE w:val="0"/>
        <w:autoSpaceDN w:val="0"/>
        <w:adjustRightInd w:val="0"/>
        <w:spacing w:after="0" w:line="240" w:lineRule="auto"/>
        <w:jc w:val="center"/>
        <w:rPr>
          <w:rFonts w:ascii="Adobe Garamond Pro" w:eastAsia="Calibri" w:hAnsi="Adobe Garamond Pro"/>
          <w:sz w:val="24"/>
          <w:szCs w:val="24"/>
        </w:rPr>
      </w:pPr>
      <w:r w:rsidRPr="007B6FA2">
        <w:rPr>
          <w:rFonts w:ascii="Adobe Garamond Pro" w:eastAsia="Calibri" w:hAnsi="Adobe Garamond Pro"/>
          <w:sz w:val="24"/>
          <w:szCs w:val="24"/>
        </w:rPr>
        <w:t>ABSTRACT</w:t>
      </w:r>
    </w:p>
    <w:p w:rsidR="008B7623" w:rsidRPr="00A725A9" w:rsidRDefault="008B7623" w:rsidP="008B7623">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Statistical analysis techniques are one of the important analysis techniques for the energy issues. In this paper, coal import prices ($) and coal import years (2000-2010) in Turkey are assessed by using the statistical analysis techniques including cluster analysis and block diagram. Through the results from the cluster analysis, it was determined that three different groups of coal import years and two different groups of coal import prices. After, the results of cluster analysis supported the block diagram. Finally, this study shows that the beneficial to statistical analysis techniques such as cluster analysis and block diagram for grouping in the coal import prices ($) and coal import years (2000-2010). </w:t>
      </w:r>
    </w:p>
    <w:p w:rsidR="00063116" w:rsidRDefault="00063116"/>
    <w:sectPr w:rsidR="00063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B7623"/>
    <w:rsid w:val="00063116"/>
    <w:rsid w:val="008B7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7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6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heyla.yerel@bilecik.edu.tr,%20syer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2013-05-30T11:51:00Z</dcterms:created>
  <dcterms:modified xsi:type="dcterms:W3CDTF">2013-05-30T11:51:00Z</dcterms:modified>
</cp:coreProperties>
</file>