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347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 sci. Boris Krešić, docent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u Tuzli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ZAJEDNICE ŽIVOTA OSOBA ISTOG SPOLA U PRAKSI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EVROPSKOG SUDA ZA 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 uticajem prakse Evropskog suda za ljudska prava nacionalna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zakonodavstva i sudovi država članica Vijeća Evrope, kao i druga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demokratska društva počinju prihvaćati, brže nego ikada, da lezbijkama 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gay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muškarcima pripadaju ista ljudska prava kao i heteroseksualnim ženama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muškarcima. Sve je više zastupljeno stajalište nacionalnih sudova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istospolni parovi imaju iste emocionalne i druge potrebe kao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heteroseksualni parovi, te da postoji potreba da se istospolne životne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 priznaju u zakonima, kao i da imaju ista prava i obaveze kao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heteroseksualne zajednice.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radu autor analizira presude Evropskog suda za 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se odnosile na pitanje prava osoba homoseksualne orijentacije.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Ključne riječi</w:t>
      </w:r>
      <w:r>
        <w:rPr>
          <w:rFonts w:ascii="TimesNewRoman" w:hAnsi="TimesNewRoman" w:cs="TimesNewRoman"/>
          <w:sz w:val="24"/>
          <w:szCs w:val="24"/>
        </w:rPr>
        <w:t xml:space="preserve">: homoseksualnost, registrovano partnerstvo,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 facto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kohabitacija, seksualna orijentacija, diskriminacija.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348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LIVING COMMUNITY FOR PEOPLE OF THE SAME SEX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IN THE JURISPRUDENCE OF THE EUROPEAN COURT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OF HUMAN RIGHTS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Under the influence of the European Court for Human Rights,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national legislatures and courts of the member states of the Council of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Europe, as well as other democratic societies, have started to accept, faster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than ever before, that lesbians and gay men are entitled to the same human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rights like heterosexual women and men. National courts increasingly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support the view that same-sex couples have the same emotional and other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needs as heterosexual couples. Furthermore, they support the view that there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exists the need to legally recognize same-sex unions and that these unions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should be given the same rights and obligations as heterosexual ones. In this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article, the author analyzes the rulings of the European Court for Human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Rights pertaining to the rights of homosexuals.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 xml:space="preserve">: homosexuality, registered partnership,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facto </w:t>
      </w:r>
      <w:r>
        <w:rPr>
          <w:rFonts w:ascii="TimesNewRoman" w:hAnsi="TimesNewRoman" w:cs="TimesNewRoman"/>
          <w:sz w:val="24"/>
          <w:szCs w:val="24"/>
        </w:rPr>
        <w:t>cohabitation,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sexual orientation, discrimination.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oblasti ljudskih prava, Evropska konvencija o zaštiti ljudskih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osnovnih sloboda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(u daljem tekstu – EKLJP) ima izuzetno važnu ulogu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ostvarivanju postavljenih ciljeva Vijeća Evrope. EKLJP predstavlja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obavezujući pravni akt za sve članice Vijeća Evrope. Ne samo da proklamira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osnovna ljudska prava, nego kreira i poseban sudski mehanizam njihove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koji je jedinstven u svijetu i omogućava pojedincima podnošenje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predstavke protiv države, ukoliko mogu potvrditi da su žrtve povrede nekih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prava garantovanih Konvencijom.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za ljudska prava nije vrhovni sud u odnosu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pravosudne sisteme država ugovornica. ESLJP ne može mijenjati odluku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koju su donijele ili usvojile javne vlasti ili domaći sudovi, niti može davati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uputstva zakonodavnim tijelima, niti obavlja bilo kakav apstraktni nadzor nad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domaćim zakonodavstvom ili pravosudnom praksom. ESLJP isključivo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ispituje konkretne predstavke da bi ustanovio da li je došlo do kršenja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zahtjeva Konvencije. Ovaj sud nema ovlaštenje da poništava odluke domaćih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vlasti, niti da nalaže mjere koje izazivaju posljedice poništenja odluka. On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može naložiti ''pravično zadovoljenje'' u formi novčane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kompenzacije za materijalnu i nematerijalnu štetu, kao i naknadu svih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troškova aplikanta čija je predstavka bila uspješna. Iako su presude suda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obavezujuće samo u odnosu na državu koja je u konkretnom predmetu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odgovorna strana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značaj presuda ESLJP-a često prevazilazi državne granice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utiče na zakonodavstvo i sudsku praksu drugih država potpisnica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Konvencije. Sud očekuje da princip koji on utvrdi u bilo kojoj presudi bude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primijenjen i u svim državama ugovornicama.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odlučivanja u kasnijim predmetima, Sud uzima u obzir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prethodno donesene odluke u sličnim predmetima, što uvijek čini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posebnom pažnjom. Samo postojanje ozbiljnih osnova može dovesti do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različite odluke u odnosu na prethodno utvrđene precedente, te on vodi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računa o tome što je već rečeno u ranijim odlukama, ali ga to potpuno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</w:t>
      </w:r>
      <w:r>
        <w:rPr>
          <w:rFonts w:ascii="TimesNewRoman" w:hAnsi="TimesNewRoman" w:cs="TimesNewRoman"/>
          <w:sz w:val="18"/>
          <w:szCs w:val="18"/>
        </w:rPr>
        <w:t>Preuzeto sa web stranice dana 10.05.2011. godine: http://www.hjpc.ba/dc/pdf/Europska%20konv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encija%20o%20ljudskim%20pravima.pdf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Vidi član 46. stav 1. ELJKP.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350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 do sada više puta odlučivao o pitanjima prava osoba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 kao i o pravima istospolnih partnera. U svojim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odlukama odlučivao je o: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Pravu na poštivanje privatnog života;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Pravu na poštivanje porodičnog života;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Postojanju diskriminacije u pogledu ostvarivanja prava na određene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beneficije koje pripadaju heteroseksualnim parovima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Pravu na osnivanje porodice.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Stavovi ESLJP će se razmotriti u narednim poglavljima kroz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navedene grupe prava.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Pravo na poštivanje privatnog života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Seksualna orijentacija predstavlja jedan od aspekata prava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poštivanje privatnog života. Privatni život predstavlja pravo čovjeka da živi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želi, a do izvjesne mjere obuhvata i pravo na život sa drugim osobama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 razvijanja i zadovoljavanja vlastite ličnosti.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Jedno od prvih pitanja vezanih za pitanje seksualne orijentacije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se bavio ESLJP bila je inkriminacija dobrovoljnog seksualnog odnosa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istospolnih punoljetnih osoba.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X and Y v. The Netherlands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 razmatrao pitanje da li pojam "privatni život" predstavlja koncept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pokriva fizički i moralni integritet osobe, uključujući njen seksualni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život“.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Sud zaključuje da postojanje zakona koji homoseksualne odnose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odraslih muškaraca (starijih od 21 godine) u privatnom kontekstu tretira kao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djelo, predstavlja kontinuirano (a u ovom slučaju i neopravdano)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miješanje u pravo aplikanata na poštivanje privatnog života, pri čemu je sud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zadržao stanovište zauzeto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Dudgeon v. United Kingdom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X and Y v. The Netherland </w:t>
      </w:r>
      <w:r>
        <w:rPr>
          <w:rFonts w:ascii="TimesNewRoman" w:hAnsi="TimesNewRoman" w:cs="TimesNewRoman"/>
          <w:sz w:val="18"/>
          <w:szCs w:val="18"/>
        </w:rPr>
        <w:t>(Application no. 8978/80), od 25. marta. 1985. godine. Preuzeto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web stranice, dana 10.05.2011. godine: http://www.juridischeuitspraken.nl/19850326EHRMXenYtege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nNederland 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Para 22.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X And Y v. The Netherland.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 xml:space="preserve">Para 60. – 61.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Dudgeon v. United Kingdom</w:t>
      </w:r>
      <w:r>
        <w:rPr>
          <w:rFonts w:ascii="TimesNewRoman" w:hAnsi="TimesNewRoman" w:cs="TimesNewRoman"/>
          <w:sz w:val="18"/>
          <w:szCs w:val="18"/>
        </w:rPr>
        <w:t>, Series A, No. 45, 23 Septembar 1981. Preuzeto sa web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stranice, dana 10.05.2011. godine: http://www.hrcr.org/safrica/dignity/Dudgeon%20_UK.htm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Aplikant je gospodin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Dudgeon</w:t>
      </w:r>
      <w:r>
        <w:rPr>
          <w:rFonts w:ascii="TimesNewRoman" w:hAnsi="TimesNewRoman" w:cs="TimesNewRoman"/>
          <w:sz w:val="18"/>
          <w:szCs w:val="18"/>
        </w:rPr>
        <w:t>, državljanin Sjeverne Irske. Prema pravu Sjeverne Irske, homoseksualne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radnje muškaraca učinjene u privatnosti ili javnosti smatrale su se krivičnim djelom kažnjivim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zatvorom. S druge strane, homoseksualne radnje žena nisu smatrane krivičnim djelom. Izmjenama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A.D.T. v. United Kingdom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koji se odnosio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kriminalizaciju homoseksualnih odnosa između više od dvije punoljetne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osobe u privatnom okruženju, Sud zaključuje da ne može postojati nikakva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hitna društvena potreba za kriminalizacijom specifičnih konsensualnih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homoseksualnih ponašanja, te da je došlo do kršenja člana 8. EKLJP-e. Sud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 podsjetio na predmet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Dudgeon </w:t>
      </w:r>
      <w:r>
        <w:rPr>
          <w:rFonts w:ascii="TimesNewRoman" w:hAnsi="TimesNewRoman" w:cs="TimesNewRoman"/>
          <w:sz w:val="24"/>
          <w:szCs w:val="24"/>
        </w:rPr>
        <w:t>u kojem je razmatrao postojanje zakona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kriminalizira homoseksualne odnose, te naglasio da u ovom predmetu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pronašao "hitnu društvenu potrebu" za kriminalizacijom homoseksualnih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između dvije odrasle muške osobe starije od 21 godine koje su na 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pristale. Sud konstatuje i da je nad opravdanjem zadržavanja takvog zakona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prevagnulo štetno djelovanje koje samo postojanje relevantnih zakonskih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odredbi može imati po život osobe homoseksualne orijentacije, kakav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 xml:space="preserve">Sud je takođe podsjetio da je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Dudgeon </w:t>
      </w:r>
      <w:r>
        <w:rPr>
          <w:rFonts w:ascii="TimesNewRoman" w:hAnsi="TimesNewRoman" w:cs="TimesNewRoman"/>
          <w:sz w:val="24"/>
          <w:szCs w:val="24"/>
        </w:rPr>
        <w:t>naveo: „Mada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 dijelovi javnosti koji homoseksualnost smatraju nemoralnom mogu biti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šokirani, uvrijeđeni ili uznemireni homoseksualnim odnosima drugih osoba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privatnom kontekstu, to ne može, samo po sebi, opravdati primjenu krivičnih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sankcija kad se radi o situaciji u kojoj učestvuju samo odrasle osobe“.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Razlozi koje je Vlada Ujedinjenog Kraljevstva navela, iako relevantni, nisu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dovoljni da opravdaju održavanje na snazi osporenog zakonodavstva 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ono ima opći efekt kriminalizacije privatnih homoseksualnih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između muškaraca koji su sposobni da daju valjanu saglasnost.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Moralni stavovi prema muškoj homoseksualnosti i zabrinutost da bi svako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popuštanje u zakonu moglo potkopati postojeće moralne standarde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dovoljan osnov za miješanje u privatni život aplikanta u takvoj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mjeri. Dekriminalizacija homoseksualnih odnosa ne podrazumijeva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odobravanje i strah da neke grupe stanovništva mogu izvući iz reforme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zakonodavstva pogrešne zaključke u pogledu homoseksualnosti, postojanje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zakona ne pruža dobru osnovu za njegovo održanje na snazi sa svim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u Engleskoj i Velsu (1885.) homoseksualne radnje učinjene od strane punoljetnih muškaraca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privatnosti su dekriminalizovane. Aplikant je bio ispitivan u januaru 1976. godine od strane policije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zbog navodnih homoseksualnih radnji. Tom prilikom je policija izvršila pretres njegove kuće prilikom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kog su mu oduzete privatne stvari i dokumenta, koji su mu vraćeni nakon više od godinu dana. Vlada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Ujedinjenog Kraljevstva, kao i građani Sjeverne Irske, pokrenuli su kampanju čiji je cilj bio reforma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Krivičnog zakona Sjeverne Irske, koja nije prihvaćena od strane Vlade.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A.D.T. v. United Kingdom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 (Application no. 35765/97). Preuzeto sa web stranice, dana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10.05.2011. godine: </w:t>
      </w:r>
      <w:r>
        <w:rPr>
          <w:rFonts w:ascii="TimesNewRoman" w:hAnsi="TimesNewRoman" w:cs="TimesNewRoman"/>
          <w:sz w:val="18"/>
          <w:szCs w:val="18"/>
        </w:rPr>
        <w:t>http://archive.equal-jus.eu/324/1/ECHR%2C_A.D.T._v._UK.pdf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 xml:space="preserve">Para 32.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A.D.T. v. United Kingdom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njegovim neopravdanim karakteristikama.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Stoga Sud zaključuje da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predmetu postoji kršenje člana 8. EKLJP-e.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Smith and Grady v. United Kingdom </w:t>
      </w:r>
      <w:r>
        <w:rPr>
          <w:rFonts w:ascii="TimesNewRoman" w:hAnsi="TimesNewRoman" w:cs="TimesNewRoman"/>
          <w:sz w:val="24"/>
          <w:szCs w:val="24"/>
        </w:rPr>
        <w:t>koji se vodio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povodom isključenja osoba iz oružanih snaga iz razloga njihove seksualne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orijentacije, Sud je mišljenja da istraga u vezi sa homoseksualnošću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aplikanata, koju je provela vojna policija, u kojoj su obavljeni detaljni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intervjui s njima i sa trećim osobama, u vezi pitanja vezanih za njihovu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seksualnu orijentaciju i praksu, zajedno sa pripremom završnog izvještaja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istrazi, a za vojne vlasti, jest predstavljala direktno miješanje u pravo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aplikanata na poštivanje privatnog života. Kasniji administrativni otpust iz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vojne službe, iz razloga seksualne orijentacije kao jedinog osnova,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predstavljao je takođe miješanje u to pravo</w:t>
      </w:r>
      <w:r>
        <w:rPr>
          <w:rFonts w:ascii="TimesNewRoman" w:hAnsi="TimesNewRoman" w:cs="TimesNewRoman"/>
          <w:sz w:val="16"/>
          <w:szCs w:val="16"/>
        </w:rPr>
        <w:t>10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se miješanje u privatni život smatra neophodnim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demokratskom društvu ESLJP je obrazložio u predmetima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Dudgeon i Norris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v. Ireland</w:t>
      </w:r>
      <w:r>
        <w:rPr>
          <w:rFonts w:ascii="TimesNewRoman" w:hAnsi="TimesNewRoman" w:cs="TimesNewRoman"/>
          <w:sz w:val="24"/>
          <w:szCs w:val="24"/>
        </w:rPr>
        <w:t>. Prema ESLJP-u miješanje će se smatrati "neophodnim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demokratskom društvu" ako odgovara hitnoj društvenoj potrebi, a posebno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je proporcionalno legitimnom cilju kojem služi.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Posebno se naglašava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 između pojma "neophodno" i pojma "demokratsko društvo", 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karakteristike ovog drugog su pluralizam, tolerancija i širokoumlje.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ESLJP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prihvata da je na domaćim vlastima da daju inicijalnu ocjenu neophodnosti,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je na njemu da dā konačnu ocjenu da li su razlozi navedeni za miješanje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relevantni i dovoljni. Državama ugovornicama se u ovakvom razmatranju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ostavlja stepen unutrašnje slobodne procjene, koji varira prema prirodi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 koje su predmet ograničenja i cilja koji se tim ograničenjem želi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postići.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Shodno tome, kad se relevantna ograničenja odnose na "najintimniji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dio privatnog života pojedinca", moraju postojati "posebno ozbiljni razlozi"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takvo miješanje zadovolji zahtjeve člana 8. stav 2.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Para 61.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Dudgeon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 xml:space="preserve">Ovi principi usvojeni su i ponovljeni u predmetima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Norris v. Ireland </w:t>
      </w:r>
      <w:r>
        <w:rPr>
          <w:rFonts w:ascii="TimesNewRoman" w:hAnsi="TimesNewRoman" w:cs="TimesNewRoman"/>
          <w:sz w:val="18"/>
          <w:szCs w:val="18"/>
        </w:rPr>
        <w:t xml:space="preserve">(para 46.),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Modinos v. Cyprus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(para 25). Predmeti preuzeti sa web stranice, dana 10.05.2011. godine: Norris v. Ireland 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http://www.unhcr.org /refworld/publisher,ECHR,,IRL,48abd5a2d,0.html, Modinos v. Cyprus 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http://www.unhcr.org /refworld/country ,,ECHR,,CYP,,402a21a04,0.html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Para 111. – 112.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Smith and Grady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 xml:space="preserve">Para 41.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Norris v. Ireland.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 xml:space="preserve">Para 53.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Dudgeon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Para 52. i 59.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Dudgeon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353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ESLJP konstatuje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Smith and Grady </w:t>
      </w:r>
      <w:r>
        <w:rPr>
          <w:rFonts w:ascii="TimesNewRoman" w:hAnsi="TimesNewRoman" w:cs="TimesNewRoman"/>
          <w:sz w:val="24"/>
          <w:szCs w:val="24"/>
        </w:rPr>
        <w:t>da je državi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prepušteno da nametne ograničenja na prava pojedinca na poštivanje njegovog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privatnog života, tamo gdje postoji istinska prijetnja operativnoj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djelotvornosti oružanih snaga, a ispravno funkcioniranje vojske jednostavno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nezamislivo bez zakonskih pravila koja za cilj imaju da spriječe mogućnost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njeno osoblje potkopava. Međutim, domaće vlasti ne mogu koristiti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takva pravila da onemogućavaju pojedinačne pripadnike oružanih snaga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uživaju pravo na poštivanje privatnog života, a to se pravo odnosi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pripadnike vojske isto kao i na sve druge osobe pod jurisdikcijom države. Uz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to, tvrdnja da postoji rizik po operativnu djelotvornost mora se "potkrijepiti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konkretnim primjerima“. ESLJP smatra da ni istraga provedena u vezi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seksualnom orijentacijom aplikanata, ni njihov otpust iz službe na osnovu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njihove homoseksualne orijentacije, a po politici Ministarstva odbrane, nisu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opravdani po članu 8. stav 2. EKLJP-e. Shodno tome, Sud je utvrdio da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došlo do povrede prava na poštivanje privatnog života iz člana 8.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navedenih predmeta u kojima je ESLJP raspravljao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inkriminaciji homoseksualnih akata, odnosno, poštivanju privatnog života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 orijentisanih osoba, može se konstatovati da Sud zahtijeva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dokaze da postoje dovoljno ozbiljni razlozi koji bi opravdali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kažnjavanje homoseksualnih osoba. Sud zauzima stanovište da i samo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zakona koji predviđaju krivične sankcije za homoseksualne akte,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činjenicu da li je osoba uopšte kažnjena za homoseksualni čin,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štetno djelovanje. Takođe, ESLJP naglašava da stavovi javnosti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nemoralnosti takvih akata, sami po sebi, ne mogu opravdati kažnjavanje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homoseksualnih osoba, kao i da homoseksualno orijentisane osobe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istinsku prijetnju operativnoj djelotvornosti oružanih snaga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jedne države.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Pravo na poštivanje porodičnog života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za ljudska prava dosta široko tumači pojam „porodični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život“ iz člana 8. EKLJP-a, smatrajući da je porodični život u suštini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činjenično pitanje, koje ovisi o stvarnom postojanju bliskih ličnih veza. Kod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odlučivanja o tome da li se neki odnos može smatrati porodičnim životom,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uzima u obzir cijeli niz faktora, kao npr. da li je par živio zajedno,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dužinu trajanja zajednice i da li partneri pokazuju privrženost jedno drugom.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Uzimajući u obzir društvene i zakonodavne promjene u zemljama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potpisnicama Evropske konvencije, pojam porodičnog života je proširio van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okvira formalnih odnosa, odnosno pojma porodičnog života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 iure</w:t>
      </w:r>
      <w:r>
        <w:rPr>
          <w:rFonts w:ascii="TimesNewRoman" w:hAnsi="TimesNewRoman" w:cs="TimesNewRoman"/>
          <w:sz w:val="24"/>
          <w:szCs w:val="24"/>
        </w:rPr>
        <w:t>, tako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pojam porodičnog života u smislu člana 8. Evropske konvencije u stvari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porodični život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 facto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Estevez v. Spain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ESLJP je zauzeo stav da dugotrajni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homoseksualni odnosi nisu obuhvaćeni pravom na poštivanje porodičnog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života zaštićenim članom 8. Konvencije. Opravdanje za nepriznavanje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poštivanje porodičnog života 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gay </w:t>
      </w:r>
      <w:r>
        <w:rPr>
          <w:rFonts w:ascii="TimesNewRoman" w:hAnsi="TimesNewRoman" w:cs="TimesNewRoman"/>
          <w:sz w:val="24"/>
          <w:szCs w:val="24"/>
        </w:rPr>
        <w:t>ili lezbijskim odnosima je to da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pitanju postoji vrlo malo slaganja između država članica Vijeća Europe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 da se stoga u tom kontekstu primjenjuje široko unutrašnje polje slobodne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procjene. Međutim, Sud ističe da su istospolni odnosi sve više pravno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priznati u mnogim jurisdikcijama bilo u obliku braka bilo u obliku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registrovanog partnerstva. Stoga bi Sud mogao, prema doktrini živog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instrumenta, kroz neko vrijeme priznati poštivanje porodičnog života, a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prava na poštivanje privatnog života, na takve odnose.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Godinu dana nakon donošenja presude u ovom predmetu ESLJP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 homoseksualne zajednice života pristupa na drugačiji način.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Karner v. Austria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ESLJP odgovara na pitanje dali se porodica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posmatrati u tradicionalnom smislu. ESLJP konstatuje: „Cilj zaštite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porodice u tradicionalnom smislu prilično je apstraktan i postoji širok spektar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konkretnih mjera koje mogu biti iskorištene radi ostvarivanja tog cilja.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Slučajevi u kojima se državama prepušta usko unutrašnje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polje slobodne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procjene, </w:t>
      </w:r>
      <w:r>
        <w:rPr>
          <w:rFonts w:ascii="TimesNewRoman" w:hAnsi="TimesNewRoman" w:cs="TimesNewRoman"/>
          <w:sz w:val="24"/>
          <w:szCs w:val="24"/>
        </w:rPr>
        <w:t>kao što je riječ u situaciji kada je razlika u tretmanu utemeljena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spolu ili seksualnoj orijentaciji,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načelo srazmjernosti </w:t>
      </w:r>
      <w:r>
        <w:rPr>
          <w:rFonts w:ascii="TimesNewRoman" w:hAnsi="TimesNewRoman" w:cs="TimesNewRoman"/>
          <w:sz w:val="24"/>
          <w:szCs w:val="24"/>
        </w:rPr>
        <w:t>ne zahtijeva samo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mjera koja je izabrana u načelu bude primjerena ostvarivanju željenog cilja.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se takođe pokazati da je bilo neophodno da se, kako bi se taj cilj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ostvario, isključe određene kategorije ljudi - u ovom slučaju osoba koje žive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u istospolnoj zajednici, </w:t>
      </w:r>
      <w:r>
        <w:rPr>
          <w:rFonts w:ascii="TimesNewRoman" w:hAnsi="TimesNewRoman" w:cs="TimesNewRoman"/>
          <w:sz w:val="23"/>
          <w:szCs w:val="23"/>
        </w:rPr>
        <w:t>iz opsega primene člana 14. Zakona o zakupu stana</w:t>
      </w:r>
      <w:r>
        <w:rPr>
          <w:rFonts w:ascii="TimesNewRoman" w:hAnsi="TimesNewRoman" w:cs="TimesNewRoman"/>
          <w:sz w:val="24"/>
          <w:szCs w:val="24"/>
        </w:rPr>
        <w:t>“.</w:t>
      </w:r>
      <w:r>
        <w:rPr>
          <w:rFonts w:ascii="TimesNewRoman" w:hAnsi="TimesNewRoman" w:cs="TimesNewRoman"/>
          <w:sz w:val="16"/>
          <w:szCs w:val="16"/>
        </w:rPr>
        <w:t>17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Istovjetni razlozi su primjenjivi i na brak. Tradicija nije opravdavajući razlog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 xml:space="preserve">Vidi: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Johnston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and Others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v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Ireland</w:t>
      </w:r>
      <w:r>
        <w:rPr>
          <w:rFonts w:ascii="TimesNewRoman" w:hAnsi="TimesNewRoman" w:cs="TimesNewRoman"/>
          <w:sz w:val="18"/>
          <w:szCs w:val="18"/>
        </w:rPr>
        <w:t xml:space="preserve">, 18. decembar 1986. godine, serija A, broj 112. i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Marckx v.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Belgium</w:t>
      </w:r>
      <w:r>
        <w:rPr>
          <w:rFonts w:ascii="TimesNewRoman" w:hAnsi="TimesNewRoman" w:cs="TimesNewRoman"/>
          <w:sz w:val="18"/>
          <w:szCs w:val="18"/>
        </w:rPr>
        <w:t>, 13. juni 1979. godine, serija A, broj 31.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Mata Estevez v. Spain </w:t>
      </w:r>
      <w:r>
        <w:rPr>
          <w:rFonts w:ascii="TimesNewRoman" w:hAnsi="TimesNewRoman" w:cs="TimesNewRoman"/>
          <w:sz w:val="18"/>
          <w:szCs w:val="18"/>
        </w:rPr>
        <w:t>(dec.), no. 56501/00, ECHR 2001. Preuzeto sa web stranice, dana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15.05.2011.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http://cmiskp.echr.coe.int/tkp197/view.asp?action=html&amp;documentId=670621&amp;portal=hbkm&amp;source=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externalbydocnumber&amp;table=F69A27FD8FB86142BF01C1166DEA398649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Siegmund Karner v. Austria</w:t>
      </w:r>
      <w:r>
        <w:rPr>
          <w:rFonts w:ascii="TimesNewRoman" w:hAnsi="TimesNewRoman" w:cs="TimesNewRoman"/>
          <w:sz w:val="18"/>
          <w:szCs w:val="18"/>
        </w:rPr>
        <w:t>, (Application No 40016/98), 12. mart. 2002. godine. Preuzeto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web stranice, dana 15.05.2011. godine: lgbt.poradna-prava.cz/folder05/karner_v._austria.pdf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Para 41.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Siegmund Karner v. Austria.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355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(takođe postoji i duga tradicija diskriminacije žene, etničkih i religioznih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manjina), ona samo šalje simboličnu poruku da istospolni parovi imaju manje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od heteroseksualnih parova.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Emonet and others v. Switzerland</w:t>
      </w:r>
      <w:r>
        <w:rPr>
          <w:rFonts w:ascii="TimesNewRoman" w:hAnsi="TimesNewRoman" w:cs="TimesNewRoman"/>
          <w:sz w:val="16"/>
          <w:szCs w:val="16"/>
        </w:rPr>
        <w:t>18</w:t>
      </w:r>
      <w:r>
        <w:rPr>
          <w:rFonts w:ascii="TimesNewRoman" w:hAnsi="TimesNewRoman" w:cs="TimesNewRoman"/>
          <w:sz w:val="24"/>
          <w:szCs w:val="24"/>
        </w:rPr>
        <w:t>, aplikanti (vanbračni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partneri od kojih je partnerica imala kćerku iz prethodnog braka) 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zahtijevali da učinci usvojenja kćerke vanbračne partnerice od strane drugog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vanbračnog partnera imaju ista dejstva kao i kod bračnih partnera.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sud pravde u Ženevi je dopustio usvojenje od strane vanbračnog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partnera, uz pristanak kćerke i majke, ali je istovremeno donijeo odluku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prestanku roditeljskog staranja između majke i kćerke. Aplikanti su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protivili ovakvoj odluci suda pravde ističući da su oni htjeli da vanbračni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partner usvoji kćerku svoje vanbračne partnerice bez prestanka roditeljskog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između majke i kćerke. Savezni sud Švicarske je u konačnici odlučio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su odnosi u vanbračnoj zajednici manje stabilni od braka i da ne garantuju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trajnost, te se iz tog razloga ona ne može uporediti sa brakom. Aplikanti su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obratili ESLJP-u navodeći da im je povrijeđeno pravo na porodični život.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jasno je naveo da partneri koji žive zajedno potpadaju pod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pojam porodičnog života, bez obzira da li su u braku i da li imaju djecu. Sud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ističe da „pojam porodice, u smislu člana 8. EKLJP-e, nije ograničen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isključivo na bračne odnose, ... on može takođe obuhvatiti i druge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 facto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porodične veze gdje partneri žive zajedno bez da su u braku.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Faktori koji 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relevantni, da bi se smatralo da par živi zajedno, jesu dužina njihovog odnosa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da oni pokazuju svoju predanost jedno drugom, te da pokažu predanost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zajedničku djecu.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Djeca nisu neophodni faktor, jer se opredjeljenje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 zajednički život može dokazati i na druge načine. Iako ESLJP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nije odlučivao o pravu istospolnih partnera ništa u obrazloženju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Emonet </w:t>
      </w:r>
      <w:r>
        <w:rPr>
          <w:rFonts w:ascii="TimesNewRoman" w:hAnsi="TimesNewRoman" w:cs="TimesNewRoman"/>
          <w:sz w:val="24"/>
          <w:szCs w:val="24"/>
        </w:rPr>
        <w:t>ne ukazuje na činjenicu da partneri ili par moraju biti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različitog spola da bi imali pravo na porodični život u smislu člana 8 EKLJPe.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Jedina faktička razlika između raznospolnih i istospolnih parova jeste što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raznospolni partneri imaju mogućnost prokreacije, bez pomoći medicinskih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dostignuća.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Emonet and others v. Switzerland</w:t>
      </w:r>
      <w:r>
        <w:rPr>
          <w:rFonts w:ascii="TimesNewRoman" w:hAnsi="TimesNewRoman" w:cs="TimesNewRoman"/>
          <w:sz w:val="18"/>
          <w:szCs w:val="18"/>
        </w:rPr>
        <w:t xml:space="preserve">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(Application no.39051/03), </w:t>
      </w:r>
      <w:r>
        <w:rPr>
          <w:rFonts w:ascii="TimesNewRoman" w:hAnsi="TimesNewRoman" w:cs="TimesNewRoman"/>
          <w:sz w:val="18"/>
          <w:szCs w:val="18"/>
        </w:rPr>
        <w:t>13. decembar 2007. Preuzeto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web stranice, dana 15.05.2011.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www.emberijog.eu/.../EMONET_and_OTHSERS_v._SWITZERLAND.doc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 xml:space="preserve">Para 34.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Emonet and others v. Switzerland.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 xml:space="preserve">Para 36.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Emonet and others v. Switzerland.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356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Goodwin v. United Kingdom</w:t>
      </w:r>
      <w:r>
        <w:rPr>
          <w:rFonts w:ascii="TimesNewRoman" w:hAnsi="TimesNewRoman" w:cs="TimesNewRoman"/>
          <w:sz w:val="24"/>
          <w:szCs w:val="24"/>
        </w:rPr>
        <w:t>, ESLJP odbacuje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prokreaciju kao opravdanje različitog postupanja prema osobama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orijentacije: „Sud primjećuje da član 12. obezbjeđuje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osnovno pravo muškarca i žene da stupe u brak i zasnuju porodicu.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njegov drugi aspekt (zasnivanje porodice) nije uslovljen prvim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(brakom), tako da to što neki parovi ne mogu da imaju djece ili da budu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roditelji, samo po sebi ne može da se posmatra kao ukidanje njihovog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ostvarivanje prvog segmenta ove odredbe. Sud konstatuje da nije prirodno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tvrditi da su transseksualci lišeni prava na sklapanje braka jer, po zakonu, oni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dalje mogu zaključiti brak s osobom suprotnog spola od njihovog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prethodnog.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Aplikantica u ovom predmetu živi kao žena, u vezi je 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muškarcem i isključivo bi željela da sklopi brak sa muškarcem.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Godwin </w:t>
      </w:r>
      <w:r>
        <w:rPr>
          <w:rFonts w:ascii="TimesNewRoman" w:hAnsi="TimesNewRoman" w:cs="TimesNewRoman"/>
          <w:sz w:val="24"/>
          <w:szCs w:val="24"/>
        </w:rPr>
        <w:t>sud je razdvojio pojam braka od pojma porodice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čime je uslov za stupanje u brak izveo izvan biološkog određenja spola.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način ESLJP je pokazao svoju spremnost da i drugim zajednicama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života, koje izlaze iz okvira tradicionalnog, pruži pravo na zasnivanje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porodice. Jedna od zajednica koje izlaze iz okvira tradicionalnog je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istospolna zajednica. ESLJP mogao bi u skorije vrijeme mogao odstupiti i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stava da je brak isključivo rezervisan za osobe različitog spola, te dati pravo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sklapanje braka i osobama koje ne žele izvršiti operaciju spola. Ovome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priliog ide i stav ESLJP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Schalk and Kopf v. Austria </w:t>
      </w:r>
      <w:r>
        <w:rPr>
          <w:rFonts w:ascii="TimesNewRoman" w:hAnsi="TimesNewRoman" w:cs="TimesNewRoman"/>
          <w:sz w:val="24"/>
          <w:szCs w:val="24"/>
        </w:rPr>
        <w:t>gdje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konstatuje da u nacionalnim zakonima u EU još uvijek ne postoji koncenzus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pitanju priznanja istospolnih brakova, ali da se u budućnosti može očekivati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koncenzus po ovom pitanju postigne.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je, na osnovu člana 8. EKLJP-e, ustanovio da se test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poklapanja bioloških faktora više ne može smatrati presudnim za odbijanje,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da se u pravnom smislu prizna spol transseksualca koji je promijenjen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operativnim putem. Postoje i drugi važni faktori, kao što su prihvatanje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zdravstvenih radnika i zdravstvenih vlasti u državama ugovornicama, koji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podrazumijevaju poremećaj spolnog identiteta, obezbjeđivanje liječenja,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uključujući hirurške zahvate kako bi se takva osoba što više asimilovala 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pripadnicima spola kojem smatra da zaista pripada, kao i preuzimanje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 xml:space="preserve">Para 98.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Christine Goodwin v. United Kingdom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. </w:t>
      </w:r>
      <w:r>
        <w:rPr>
          <w:rFonts w:ascii="TimesNewRoman" w:hAnsi="TimesNewRoman" w:cs="TimesNewRoman"/>
          <w:sz w:val="18"/>
          <w:szCs w:val="18"/>
        </w:rPr>
        <w:t>Preuzeto sa web stranice, dana 15.05.2011.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http://www.amicuscuriae.it/attach/superuser/docs/goodwin.pdf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 xml:space="preserve">Para 101.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Christine Goodwin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357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društvene uloge pripisanog spola od strane transseksualca.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Sud takođe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konstatuje da nema sumnje da član 9. usvojene Povelje o osnovnim pravima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EU namjerno odstupa od formulacije iz člana 12. Konvencije time što se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njemu ne pominju muškarci i žene.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pogledu primjene člana 8. EKLJP-e i prava istospolnih partnera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porodični život, ESLJP je odlučivao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Schalk and Kopf v. Austria.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24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 su od Kancelarije za pitanja ličnog statusa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Standesamt</w:t>
      </w:r>
      <w:r>
        <w:rPr>
          <w:rFonts w:ascii="TimesNewRoman" w:hAnsi="TimesNewRoman" w:cs="TimesNewRoman"/>
          <w:sz w:val="24"/>
          <w:szCs w:val="24"/>
        </w:rPr>
        <w:t>) zahtijevali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preduzme formalne radnje kako bi im se omogućilo da zaključe brak.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Odlukom od 20. decembra 2002. godine, Općinska kancelarija u Beču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Magistrat</w:t>
      </w:r>
      <w:r>
        <w:rPr>
          <w:rFonts w:ascii="TimesNewRoman" w:hAnsi="TimesNewRoman" w:cs="TimesNewRoman"/>
          <w:sz w:val="24"/>
          <w:szCs w:val="24"/>
        </w:rPr>
        <w:t>) je odbila zahtjev aplikanata. Pozivajući se na odredbu člana 44.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Građanskog zakonika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Allgemeines Bürgerliches Gesetzbuch</w:t>
      </w:r>
      <w:r>
        <w:rPr>
          <w:rFonts w:ascii="TimesNewRoman" w:hAnsi="TimesNewRoman" w:cs="TimesNewRoman"/>
          <w:sz w:val="24"/>
          <w:szCs w:val="24"/>
        </w:rPr>
        <w:t>), prema kojoj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brak može zaključiti između dva lica različitog spola. Prema ustaljenoj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sudskoj praksi, brak zaključen između dva lica istog spola je ništav. Obzirom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su aplikanti dva muškarca, nedostaje im osnov za zaključenje braka.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ustavnoj žalbi aplikanti su naveli da pravna nemogućnost zaključenja braka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kršenje njihovog prava na poštivanje privatnog i porodičnog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života i kršenje principa nediskriminacije.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 u ovom predmetu zauzeo slijedeće značajno stanovište: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„Sud zapaža da od 2001. godine, kada je donijeta odluka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Estevez</w:t>
      </w:r>
      <w:r>
        <w:rPr>
          <w:rFonts w:ascii="TimesNewRoman" w:hAnsi="TimesNewRoman" w:cs="TimesNewRoman"/>
          <w:sz w:val="24"/>
          <w:szCs w:val="24"/>
        </w:rPr>
        <w:t>, u mnogim je državama članicama nastala rapidna evolucija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pozitivnih stavova prema istospolnim partnerima. Od tada, značajan broj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članica je omogućio zakonsko priznanje istospolnih parova. Izvjesni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 EU takođe pokazuju rastuću tendenciju uključivanja istospolnih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parova u pojam “porodice”. U svjetlu te evolucije,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sud smatra vještačkim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održavati stanovište da suprotno paru različitog spola, istospolni par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može ostvarivati “porodični život” u smislu člana 8. Posljedično, veza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između aplikanata, istospolnog para koji živi zajedno u stabilnoj de facto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vezi, spada pod pojam “porodičnog života”, isto kao što bi bila situacija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vezom para različitog spola“.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Potrebno je napomenuti da ESLJP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polazi od toga da su prema članu 12. Konvencije, kao i prema članu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u vezi sa članom 8., države još uvijek slobodne da parovima istog spola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 xml:space="preserve">Para 100.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Christine Goodwin v. United Kingdom.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Schalk and Kopf v Austria </w:t>
      </w:r>
      <w:r>
        <w:rPr>
          <w:rFonts w:ascii="TimesNewRoman" w:hAnsi="TimesNewRoman" w:cs="TimesNewRoman"/>
          <w:sz w:val="18"/>
          <w:szCs w:val="18"/>
        </w:rPr>
        <w:t>[2010] ECHR 30141/04 (24 June 2010). Preuzeto sa web stranice,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dana 15.05.2011. godine: http://www.hrlrc.org.au/court-tribunal/european-court-of-humanrights/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schalk-and-kopf-v-austria-2010-echr-3014104-24-june-2010/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 xml:space="preserve">Para 93. i 94.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Schalk and Kopf v. Austria. </w:t>
      </w:r>
      <w:r>
        <w:rPr>
          <w:rFonts w:ascii="TimesNewRoman" w:hAnsi="TimesNewRoman" w:cs="TimesNewRoman"/>
          <w:sz w:val="18"/>
          <w:szCs w:val="18"/>
        </w:rPr>
        <w:t xml:space="preserve">Istovjetno stanovište Sud je zauzeo i 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P.B. and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J.S. v. Austria, (Application no. 18984/02), 22. Juli 2010. </w:t>
      </w:r>
      <w:r>
        <w:rPr>
          <w:rFonts w:ascii="TimesNewRoman" w:hAnsi="TimesNewRoman" w:cs="TimesNewRoman"/>
          <w:sz w:val="18"/>
          <w:szCs w:val="18"/>
        </w:rPr>
        <w:t>Para 29. i 30.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358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 zaključenje braka. Aplikanti su u ovom predmetu isticali da ukoliko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odluči da istospolnim parovima omogući alternativna sredstva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priznanja, obavezna je obezbijediti im status koji, iako drugačijeg naziva,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odgovara braku u bilo kojem smislu. Sud smatra da države uživaju izvjesni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stepen slobodne procjene u pogledu tačno određenog statusa koji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obezbjeđuje alternativnim sredstvima priznavanja.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Sud takođe zapaža da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mnogim aspektima Zakon o registrovanom partnerstvu Austrije omogućava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aplikantima ostvarivanje pravnog statusa istog ili sličnog braku. Dok 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samo male razlike u pogledu materijalnopravnih posljedica, izvjesne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suštinske razlike ostaju u domenu roditeljskog prava. Međutim, ovo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cijelosti odgovara trendu u drugim državama članicama. Štaviše,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ESLJP nije bio pozvan da detaljno ispituje neku ili sve ove razlike.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primjer, kako aplikanti ne tvrde da se restrikcija umjetne oplodnje ili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usvojenja direktno na njih odnosi, izašlo bi se van obima aplikacije kada bi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ispitivalo da li su te razlike opravdane. U cjelini, Sud ne vidi bilo kakvu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naznaku da je tužena država prekoračila unutrašnje polje slobodne procjene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određenjem prava datih registrovanim partnerima.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U ovom predmetu Sud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navodi da države članice nisu obavezne istospolnim partnerima omogućiti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sklapanje braka, te u tom smislu i ne postoji kršenje člana 8., u vezi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14. Konvencije. S, druge strane Sud nalazi da postoje alternativna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„sredstva“ te im se na taj način omogućavaju ostvarivanja pravnog statusa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istog ili sličnog braku.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Postojanje diskriminacije u pogledu ostvarivanja prava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određene beneficije koje pripadaju heteroseksualnim parovima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zabrane diskriminacije sadržano u čl. 14. EKLJP-e odnosi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na prava i slobode koja su priznata Konvencijom. Zaštita po članu 14.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dodatak je drugim materijalnim pravima, tako da on ne funkcionira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samostalno. ESLJP razmatrao je nekoliko slučajeva u kojima su se aplikanti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žalili da su bili izloženi diskriminaciji po osnovu seksualne orijentacije.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Prva presuda Evropskog suda za ljudska prava koja priznaje pravne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efekte zajednice života između osoba istog spola 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Karner v. Austria</w:t>
      </w:r>
      <w:r>
        <w:rPr>
          <w:rFonts w:ascii="TimesNewRoman" w:hAnsi="TimesNewRoman" w:cs="TimesNewRoman"/>
          <w:sz w:val="24"/>
          <w:szCs w:val="24"/>
        </w:rPr>
        <w:t>.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1989. godine aplikant gosp.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Karner </w:t>
      </w:r>
      <w:r>
        <w:rPr>
          <w:rFonts w:ascii="TimesNewRoman" w:hAnsi="TimesNewRoman" w:cs="TimesNewRoman"/>
          <w:sz w:val="24"/>
          <w:szCs w:val="24"/>
        </w:rPr>
        <w:t>je živio s gosp. V. u homoseksualnoj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 xml:space="preserve">Para 108.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Schalk and Kopf v. Austria.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 xml:space="preserve">Para 109.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Schalk and Kopf v. Austria.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zajednici, u stanu u Beču, kojeg je gosp. V. zakupio godinu dana ranije. Njih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dvojica su dijelili troškove stana. Gospodin V. je umro 1994. godine, 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prethodno je aplikanta odredio za svog nasljednika. Vlasnik stana je 1995.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pokrenuo postupak protiv aplikanta kako bi raskinuo ugovor o zakupu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stana. Okružni sud Favoriten (B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ezirksgericht</w:t>
      </w:r>
      <w:r>
        <w:rPr>
          <w:rFonts w:ascii="TimesNewRoman" w:hAnsi="TimesNewRoman" w:cs="TimesNewRoman"/>
          <w:sz w:val="24"/>
          <w:szCs w:val="24"/>
        </w:rPr>
        <w:t>) je 6. januara 1996. godine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odbacio taj zahtjev. Okružni sud je smatrao da se član 14. st. 3. Zakona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zakupu stana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Mietrechtsgesetz</w:t>
      </w:r>
      <w:r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kojim se propisuje da članovi porodice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pravo da naslijede pravo zakupa, primjenjuje takođe i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homoseksualni odnos.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Zemaljski građanski sud u Beču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Landesgericht fur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Zivilrechtssachen</w:t>
      </w:r>
      <w:r>
        <w:rPr>
          <w:rFonts w:ascii="TimesNewRoman" w:hAnsi="TimesNewRoman" w:cs="TimesNewRoman"/>
          <w:sz w:val="24"/>
          <w:szCs w:val="24"/>
        </w:rPr>
        <w:t>) odbacio je žalbu vlasnika stana 30. aprila 1996. godine te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zaključio da je cilj člana 14. stav 3. Zakona o zakupu zaštita od iznenadnog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beskućništva osoba koje su dugo živjele zajedno, a nisu sklopili brak. Taj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se po mišljenju ovog suda primjenjuje i na homoseksualce i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heteroseksualce. Vrhovni sud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Oberster Gerichtshof</w:t>
      </w:r>
      <w:r>
        <w:rPr>
          <w:rFonts w:ascii="TimesNewRoman" w:hAnsi="TimesNewRoman" w:cs="TimesNewRoman"/>
          <w:sz w:val="24"/>
          <w:szCs w:val="24"/>
        </w:rPr>
        <w:t>) uvažio je žalbu vlasnika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stana 5. decembra 1996. godine, poništio odluku nižeg suda i prekinuo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važenje ugovora o zakupu. Ovaj sud je zaključio da pojam “životnog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saputnika”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Lebensgefahrte</w:t>
      </w:r>
      <w:r>
        <w:rPr>
          <w:rFonts w:ascii="TimesNewRoman" w:hAnsi="TimesNewRoman" w:cs="TimesNewRoman"/>
          <w:sz w:val="24"/>
          <w:szCs w:val="24"/>
        </w:rPr>
        <w:t>) u članu 14. stav 3. Zakona o zakupu treba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tumačiti onako kako je Zakon tumačen u trenutku stupanja na snagu, 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namjera zakonodavca 1974. godine svakako nije bila da obuhvati i osobe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istog spola. Tumačenje legislativnih akata u odnosu na vrijeme stupanja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snagu i namjeru zakonodavca ESLJP ne smatra prihvatljivim prilikom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tumačenja prava zagarantovanih u EKLJP. U više svojih presuda ESLJP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Član 14. Zakona o zakupu stana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Mietrechtsgesetz</w:t>
      </w:r>
      <w:r>
        <w:rPr>
          <w:rFonts w:ascii="TimesNewRoman" w:hAnsi="TimesNewRoman" w:cs="TimesNewRoman"/>
          <w:sz w:val="18"/>
          <w:szCs w:val="18"/>
        </w:rPr>
        <w:t>) glasi: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(1) Smrću vlasnika stana ili zakupca stana ne raskida se ugovor o zakupu.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(2) U slučaju smrti glavnog zakupca stana, osoba koja su u stavu 3 ovog člana označene kao osobe koje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imaju nasljedno pravo na zakup to svoje pravo će i ostvariti, sa izuzetkom drugih osoba koja imaju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nasljedno pravo, ukoliko u roku od 14 dana po smrti glavnog zakupca ne obavijeste vlasnika stana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 žele da nastave ugovor o zakupu. Ukoliko se ugovor o zakupu nasljeđuje, novi stanari će preuzeti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 neisplaćene materijalne obaveze u pogledu zakupnine i sve druge obaveze koje su iskrsle tokom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zakupa preminulog glavnog zakupca. Ukoliko nasljedno pravo na zakup ima više od jedne osobe, oni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će zajedno preuzeti zakup i snosiće zajedničku i solidarnu odgovornost.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(3) Sljedeće osobe imaju nasljedno pravo na zakup u svrhu stava 2. ovog člana: supružnik, životni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saputnik, rođaci u prvoj nasljednoj liniji uključujući usvojenu djecu, kao i braća i sestre bivšeg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zakupca, u mjeri u kojoj te osobe imaju hitnu potrebu za obezbjeđenjem stambenog prostora i već 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živjele u zajedničkom stanu sa zakupcem kao članovi istog domaćinstva. “Životni saputnik” u značenju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koje se primjenjuje u ovom zakonu označava osobu koja je živjela u istom stanu s bivšim zakupcem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 do zakupčeve smrti, a prethodno u periodu ne kraćem od tri godine, koje je s njim dijelilo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domaćinstvo na istim ekonomskim osnovama na kojima počiva brak; životnim saputnikom smatraće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osoba koja je živjela u stanu tri godine ukoliko se uselilo u stan zajedno sa bivšim glavnim zakupcem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samom početku zakupa”.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360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naglašava da je EKLJP „živi instrument koji se mora tumačiti u svjetlu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današnjih uslova“.</w:t>
      </w:r>
      <w:r>
        <w:rPr>
          <w:rFonts w:ascii="TimesNewRoman" w:hAnsi="TimesNewRoman" w:cs="TimesNewRoman"/>
          <w:sz w:val="16"/>
          <w:szCs w:val="16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>Kao živi instrument Sud EKLJP tumači u svjetlu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današnjih okolnosti u državama članicama a ne okolnosti aktuelnih prilikom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izrade Konvencije. Ovakav pristup omogućava ESLJP-u da proširi obim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koje Konvencija štiti uprkos tome što zaštita tih prava nije bila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predviđena prvobitnim tekstom. Ovaj koncept je dao dinamičnu ulogu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omogućio ESLJP-u da odgovara na nove izazove. Ipak, Sud se ni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ne poziva na apstraktne promjene već na promjene koje mogu biti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verifikovane uvidom u zakonodavstvo i praksu država ugovornica pa čak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trećih država, kao i praksu međunarodnih tijela za zaštitu ljudskih prava.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Usvajanje novih međunarodnih ugovora o ljudskim pravima koji postavljaju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standarde od EKLJP-e takođe može biti faktor koji će se uzimati u obzir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tumačenja Konvencije kao živog instrumenta. Na kraju treba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pomenuti da ovaj vid tumačenja nije bez kontroverzi s obzirom da izaziva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strah od sudijskog aktivizma. Suština ove zamjerke jeste da je na stranama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ugovornicama, a ne na ESLJP, da putem dodatnih protokola prošire zaštitu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koju Konvencija pruža.</w:t>
      </w:r>
      <w:r>
        <w:rPr>
          <w:rFonts w:ascii="TimesNewRoman" w:hAnsi="TimesNewRoman" w:cs="TimesNewRoman"/>
          <w:sz w:val="16"/>
          <w:szCs w:val="16"/>
        </w:rPr>
        <w:t>30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ESLJP-u razlika u tretmanu je diskriminatorna ukoliko za 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 objektivnog i razumnog opravdanja, to jest, ukoliko se njome ne teži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ostvarivanju legitimnog cilja i ukoliko ne postoji razuman odnos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srazmjernosti između primijenjenih sredstava i cilja čijem se ostvarenju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težilo. Sem toga, Sudu bi morali biti predočeni veoma ozbiljni razlozi da bi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mogao da smatra da je razlika u tretmanu koja je utemeljena isključivo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spolu kompatibilna s Konvencijom. Baš kao i razlike koje se temelje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spolu, tako i razlike koje se temelje na seksualnoj orijentaciji zahtijevaju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postojanje izuzetno ozbiljnih razloga koji bi mogli poslužiti kao opravdanje.</w:t>
      </w:r>
      <w:r>
        <w:rPr>
          <w:rFonts w:ascii="TimesNewRoman" w:hAnsi="TimesNewRoman" w:cs="TimesNewRoman"/>
          <w:sz w:val="16"/>
          <w:szCs w:val="16"/>
        </w:rPr>
        <w:t>31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razmatranom predmetu ESLJP nije našao ubjedljive i snažne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razloge kojima bi se opravdalo usko tumačenje člana 14. stav 3. Zakona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Vidi: presudu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Tyrer v. Ujedinjenog Kraljevstva </w:t>
      </w:r>
      <w:r>
        <w:rPr>
          <w:rFonts w:ascii="TimesNewRoman" w:hAnsi="TimesNewRoman" w:cs="TimesNewRoman"/>
          <w:sz w:val="18"/>
          <w:szCs w:val="18"/>
        </w:rPr>
        <w:t>od 25. aprila 1978, para 31.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http://www.bailii.org/eu/cases /ECHR/1978/2.html i presudu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Loizidou v. Turske </w:t>
      </w:r>
      <w:r>
        <w:rPr>
          <w:rFonts w:ascii="TimesNewRoman" w:hAnsi="TimesNewRoman" w:cs="TimesNewRoman"/>
          <w:sz w:val="18"/>
          <w:szCs w:val="18"/>
        </w:rPr>
        <w:t>od 23. marta 1995,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para 71. http://www.coe.ba/web2/en/dokumenti/cat_view/202-coe-documents-on-bosnia-andherzegovina--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coe-dokumenti-vezani-za-bih/55-european-court-of-human-rights--evropski-sud-zaljudska-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prava/105-excerpts-from-case-law--izvodi-iz-sudske-prakse.html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30</w:t>
      </w:r>
      <w:r>
        <w:rPr>
          <w:rFonts w:ascii="TimesNewRoman" w:hAnsi="TimesNewRoman" w:cs="TimesNewRoman"/>
          <w:sz w:val="18"/>
          <w:szCs w:val="18"/>
        </w:rPr>
        <w:t>Preuzeto sa web stranice, dana 02.05.2011.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http://www.bgcentar.org.rs/index.php?option=com _content&amp;view=article&amp;id=529:konvencija-kaoivi-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instrument-&amp;catid=83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 xml:space="preserve">Para 37.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Karner v. Austria.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zakupu stana, odnosno razloge koji bi spriječili da životni saputnik istog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spola koji nadživi svog partnera ne naslijedi zakupničko pravo propisano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navedenim članom. Prema tome, Sud zaključuje da je prekršen član 14.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Konvencije sagledan u vezi sa članom 8.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Kozak v. Poland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ESLJP ponovo naglašava važnost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tumačenja EKLJP-e kao živog instrumenta u pogledu prava na porodični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život, navodeći: „da se u pogledu poštivanja porodičnog života u obzir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moraju uzeti kretanja u društvu i promjene u percepciji društvenog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građanskog statusa“.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Primjenjujući princip živog instrumenta, u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ESLJP je tumačio pojam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facto </w:t>
      </w:r>
      <w:r>
        <w:rPr>
          <w:rFonts w:ascii="TimesNewRoman" w:hAnsi="TimesNewRoman" w:cs="TimesNewRoman"/>
          <w:sz w:val="24"/>
          <w:szCs w:val="24"/>
        </w:rPr>
        <w:t>bračne kohabitacije“. Naime,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aplikantu gosp. Kozaku bilo je uskraćeno pravo da naslijedi stanarski ugovor.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članu 691. Građanskog zakonika Poljske</w:t>
      </w:r>
      <w:r>
        <w:rPr>
          <w:rFonts w:ascii="TimesNewRoman" w:hAnsi="TimesNewRoman" w:cs="TimesNewRoman"/>
          <w:sz w:val="16"/>
          <w:szCs w:val="16"/>
        </w:rPr>
        <w:t xml:space="preserve">35 </w:t>
      </w:r>
      <w:r>
        <w:rPr>
          <w:rFonts w:ascii="TimesNewRoman" w:hAnsi="TimesNewRoman" w:cs="TimesNewRoman"/>
          <w:sz w:val="24"/>
          <w:szCs w:val="24"/>
        </w:rPr>
        <w:t>u slučaju smrti stanara,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 bračni partner, njena ili njegova djeca ili njihova zajednička djeca,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ostale osobe u pogledu kojih je stanar imao zakonsku obavezu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izdržavanja, kao i osoba sa kojom je stanar živio u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facto </w:t>
      </w:r>
      <w:r>
        <w:rPr>
          <w:rFonts w:ascii="TimesNewRoman" w:hAnsi="TimesNewRoman" w:cs="TimesNewRoman"/>
          <w:sz w:val="24"/>
          <w:szCs w:val="24"/>
        </w:rPr>
        <w:t>kohabitaciji“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pravo nastaviti ugovor o zakupu stana, odnosno naslijediti isti. ESLJP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ističe da pojam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facto </w:t>
      </w:r>
      <w:r>
        <w:rPr>
          <w:rFonts w:ascii="TimesNewRoman" w:hAnsi="TimesNewRoman" w:cs="TimesNewRoman"/>
          <w:sz w:val="24"/>
          <w:szCs w:val="24"/>
        </w:rPr>
        <w:t>kohabitacije“ obuhvata i osobe istoga spola.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Utvrđeno je da se razlika u postupanju domaćih sudova oslanja na zaštitu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porodice kao zajednice života muškarca i žene, što je i predviđeno poljskim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Ustavom. Međutim, iako je ESLJP prihvatio da je to u načelu legitiman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razlog, koji bi mogao opravdati razliku u postupanju, presudio je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isključenje osoba koje žive u istospolnim zajednicama od nasljeđivanja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stanarskog prava ne može biti prihvaćeno od strane ovog Suda kao potrebno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cilju zaštite porodice.</w:t>
      </w:r>
      <w:r>
        <w:rPr>
          <w:rFonts w:ascii="TimesNewRoman" w:hAnsi="TimesNewRoman" w:cs="TimesNewRoman"/>
          <w:sz w:val="16"/>
          <w:szCs w:val="16"/>
        </w:rPr>
        <w:t xml:space="preserve">36 </w:t>
      </w:r>
      <w:r>
        <w:rPr>
          <w:rFonts w:ascii="TimesNewRoman" w:hAnsi="TimesNewRoman" w:cs="TimesNewRoman"/>
          <w:sz w:val="24"/>
          <w:szCs w:val="24"/>
        </w:rPr>
        <w:t>ESLJP na kraju jednoglasno zaključuje da je došlo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povrede člana 14. u vezi sa članom 8.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Diskriminaciju u pogledu prava na zdravstveno osiguranje između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homoseksualnih i heteroseksualnih parova ESLJP je utvrdio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P.B.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 xml:space="preserve">Para 42. i 43.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Karner v. Austria.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Kozak v. Poland</w:t>
      </w:r>
      <w:r>
        <w:rPr>
          <w:rFonts w:ascii="TimesNewRoman" w:hAnsi="TimesNewRoman" w:cs="TimesNewRoman"/>
          <w:sz w:val="18"/>
          <w:szCs w:val="18"/>
        </w:rPr>
        <w:t xml:space="preserve">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(Application no. 13102/02), </w:t>
      </w:r>
      <w:r>
        <w:rPr>
          <w:rFonts w:ascii="TimesNewRoman" w:hAnsi="TimesNewRoman" w:cs="TimesNewRoman"/>
          <w:sz w:val="18"/>
          <w:szCs w:val="18"/>
        </w:rPr>
        <w:t>2. mart 2010. Preuzeto sa web stranice, dana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20.05.2011. godine: http://www.bailii.org/eu/cases/ECHR/2010/280.html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 xml:space="preserve">Para 98.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Kozak v. Poland.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Prijašnja odredba koja je uređivala pravo nasljeđivanja stanarskog prava nije koristila pojam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facto </w:t>
      </w:r>
      <w:r>
        <w:rPr>
          <w:rFonts w:ascii="TimesNewRoman" w:hAnsi="TimesNewRoman" w:cs="TimesNewRoman"/>
          <w:sz w:val="18"/>
          <w:szCs w:val="18"/>
        </w:rPr>
        <w:t>kohabitacije“, već je propisivala da stanarsko pravo može naslijediti osoba sa kojom je stanar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živio u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de facto </w:t>
      </w:r>
      <w:r>
        <w:rPr>
          <w:rFonts w:ascii="TimesNewRoman" w:hAnsi="TimesNewRoman" w:cs="TimesNewRoman"/>
          <w:sz w:val="18"/>
          <w:szCs w:val="18"/>
        </w:rPr>
        <w:t>bračnoj kohabitaciji“.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Preuzeto sa web stranice, dana 20.05.2011. godine: http://www.hrlrc.org.au/court-tribunal/europeancourt-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of-human-rights/kozak-v-poland-2010-echr-280-2-march-2010/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and J.S. v. Austria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37</w:t>
      </w:r>
      <w:r>
        <w:rPr>
          <w:rFonts w:ascii="TimesNewRoman" w:hAnsi="TimesNewRoman" w:cs="TimesNewRoman"/>
          <w:sz w:val="24"/>
          <w:szCs w:val="24"/>
        </w:rPr>
        <w:t>. ESLJP ponovo naglašava da isključenje iz određenih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beneficija homoseksualnih parova, u ovom slučaju prava na zdravstveno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osiguranje, zahtijeva legitimne i osobito ozbiljne razloge da bi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uskraćivanje beneficija smatralo opravdanim. Sud ni u ovom predmetu nije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našao da je isključenje istospolnih partnera iz prava na zdravstveno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osiguranje opravdano te zaključuje da je došlo do kršenja člana 14. u vezi sa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članom 8. EKLJP-e.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Pravo na osnivanje porodice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na osnivanje porodice i ostvarivanje roditeljskog staranja osoba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 predstavlja jedno od najspornijih pitanja. ESLJP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 malom broju predmeta razmatrao pitanje ostvarivanja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 orijentisanih osoba na usvojenje.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Da Silva Mouta v. Portugal,</w:t>
      </w:r>
      <w:r>
        <w:rPr>
          <w:rFonts w:ascii="TimesNewRoman" w:hAnsi="TimesNewRoman" w:cs="TimesNewRoman"/>
          <w:sz w:val="16"/>
          <w:szCs w:val="16"/>
        </w:rPr>
        <w:t xml:space="preserve">39 </w:t>
      </w:r>
      <w:r>
        <w:rPr>
          <w:rFonts w:ascii="TimesNewRoman" w:hAnsi="TimesNewRoman" w:cs="TimesNewRoman"/>
          <w:sz w:val="24"/>
          <w:szCs w:val="24"/>
        </w:rPr>
        <w:t>aplikant gosp. Mouta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obratio ESLJP-u zbog toga što je portugalski Apelacioni sud svoju odluku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roditeljsko staranje nad njihovom kćerkom povjeri njegovoj bivšoj bračnoj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partnerici, a ne njemu, zasnovao na njegovoj spolnoj orijentaciji čime je,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je naveo, povrijeđen član 8. i zasebno i zajedno s članom 14.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Konvencije. ESLJP navodi da je Sud za porodične predmete u Lisabonu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„uzeo u obzir činjenicu da je aplikant homoseksualac i da živi sa drugim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muškarcem, kad je naveo da dijete treba da živi u […] tradicionalnoj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portugalskoj porodici i da nije zadatak suda da određuje da li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homoseksualnost bolest ili ne, ili da li je to seksualna orijentacija prema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osobama istog spola. Homoseksualnost je odstupanje i djeca ne smiju odrasti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P.B. and J.S. v. Austria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(Application no. 18984/02), </w:t>
      </w:r>
      <w:r>
        <w:rPr>
          <w:rFonts w:ascii="TimesNewRoman" w:hAnsi="TimesNewRoman" w:cs="TimesNewRoman"/>
          <w:sz w:val="18"/>
          <w:szCs w:val="18"/>
        </w:rPr>
        <w:t>22. juli 2010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Preuzeto sa web stranice,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dana 20.05.2011. godine: http://www.menschenrechte.ac.at/orig/10_04/P.B._J.S..pdf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U ovom predmetu Sud je odlučivao o Zakonu o zdravstvenom i životnom osiguranju, koji je doživio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tri izmjene i dopune. U periodu prije 2006. godine i sve do prvog jula 2007. godine Sud je utvrdio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kršenje člana člana 14. u vezi sa članom 8.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posljednjim izmjenama i dopunama Zakona Sud konstatuje da je izostavljeno izričito pozivanje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partnere suprotnoga spola (para 45.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P.B. and J.S. v. Austria</w:t>
      </w:r>
      <w:r>
        <w:rPr>
          <w:rFonts w:ascii="TimesNewRoman" w:hAnsi="TimesNewRoman" w:cs="TimesNewRoman"/>
          <w:sz w:val="18"/>
          <w:szCs w:val="18"/>
        </w:rPr>
        <w:t>), tako da za period od prvog jula 2007.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 nije postojalo kršenja člana 14. u vezi sa članom 8.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Salgueiro Da Silva Mouta v. Portugal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Application no. 33290/96</w:t>
      </w:r>
      <w:r>
        <w:rPr>
          <w:rFonts w:ascii="TimesNewRoman" w:hAnsi="TimesNewRoman" w:cs="TimesNewRoman"/>
          <w:sz w:val="18"/>
          <w:szCs w:val="18"/>
        </w:rPr>
        <w:t>), 21. Decembar 1999.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Preuzeto sa web stranice, dana 15.05.2011.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http://cmiskp.echr.coe.int/tkp197/view.asp?action=html&amp;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documentId=696281&amp;portal=hbkm&amp;source=externalbydocnumber&amp;table=1132746FF1FE2A468ACC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BCD1763D4D8149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363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 sjeni abnormalnih situacija".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Mišljenje je ESLJP-a da gore citirani dio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presude, koji je daleko od samo nespretnih i loše formuliranih izraza, kako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vlada tvrdila, ili samo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obiter dicta</w:t>
      </w:r>
      <w:r>
        <w:rPr>
          <w:rFonts w:ascii="TimesNewRoman" w:hAnsi="TimesNewRoman" w:cs="TimesNewRoman"/>
          <w:sz w:val="24"/>
          <w:szCs w:val="24"/>
        </w:rPr>
        <w:t>, zapravo, ukazuje na sasvim suprotno,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homoseksualnost aplikanta bila ključni faktor u konačnoj odluci. U prilog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takvom zaključku ide i činjenica da je apelacioni sud, kad je odlučivao 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 aplikanta na kontakte, upozorio aplikanta da ne usvaja ponašanje koje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djevojčicu moglo dovesti do toga da zaključi da njen otac živi sa drugim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muškarcem "u uslovima koji liče odnosu muškarca i žene".</w:t>
      </w:r>
      <w:r>
        <w:rPr>
          <w:rFonts w:ascii="TimesNewRoman" w:hAnsi="TimesNewRoman" w:cs="TimesNewRoman"/>
          <w:sz w:val="16"/>
          <w:szCs w:val="16"/>
        </w:rPr>
        <w:t>41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je bio mišljenja da odlomci presude lisabonskog apelacionog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 upućuju na to da je homoseksualna orijentacija aplikanta bila odlučujući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faktor u konačnoj odluci čime je napravljena diskriminacija po osnovu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seksualne orijentacije koja se nije smjela praviti temeljem Konvencije.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Prihvaćajući da je odluka apelacionog suda slijedila zakoniti cilj, zaštitu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zdravlja i prava djeteta, razlika koju je pravio u razmatranjima u odnosu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seksualnu orijentaciju aplikanta nije bila prihvatljiva temeljem Konvencije.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postojao nikakav razuman odnos proporcionalnosti između upotrebljenih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 i cilja kojeg se slijedilo. U skladu s tim ESLJP je utvrdio kršenje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 8. u vezi s članom 14. EKLJP-e.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Fretté v. France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42 </w:t>
      </w:r>
      <w:r>
        <w:rPr>
          <w:rFonts w:ascii="TimesNewRoman" w:hAnsi="TimesNewRoman" w:cs="TimesNewRoman"/>
          <w:sz w:val="24"/>
          <w:szCs w:val="24"/>
        </w:rPr>
        <w:t>aplikant je tvrdio da odluka kojom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odbacuje njegov zahtjev za odobrenje usvojenja predstavlja miješanje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 privatni i porodični život, u smislu člana 8. Konvencije, te da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odbacivanje njegovog zahtjeva za usvojenje zasnovano isključivo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njegovoj seksualnoj orijentaciji. ESLJP konstatuje da je odlučujuće pitanje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predmetu pravo aplikanta s jedne strane i najbolji interes djeteta 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druge strane. Usvojenje znači „da se djetetu obezbijedi porodica, a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obratno, da se porodici obezbjeđuje dijete“, te se država mora pobrinuti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osobe koje su odabrane da usvoje mogu dati djetetu najpovoljniji dom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svakom pogledu. Tamo gdje je uspostavljena porodica između roditelja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djece „naročita važnost se mora posvetiti najboljem interesu djeteta, gdje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ovisno o svojoj prirodi i ozbiljnosti, najbolji interes djeteta može nadjačati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roditelja“. Sud primjećuje da je znanstvena zajednica, naročito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stručnjaka, psihijatara i dječjih psihologa, podijeljena u pogledu usvojenja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 xml:space="preserve">Para 34.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Salgueiro Da Silva Mouta v. Portugal.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Ibid.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Frett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é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v. France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Application no. 36515/97</w:t>
      </w:r>
      <w:r>
        <w:rPr>
          <w:rFonts w:ascii="TimesNewRoman" w:hAnsi="TimesNewRoman" w:cs="TimesNewRoman"/>
          <w:sz w:val="18"/>
          <w:szCs w:val="18"/>
        </w:rPr>
        <w:t>), 26 februar 2002. Preuzeto sa web stranice, dana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15.05.2011. godine:http://www.humanrights.is/the-human-rightsproject/humanrightscasesandmateria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ls/cases/ regionalcases/europeancourtofhumanrights/nr/495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jednog ili oba homoseksualno orijentisana roditelja, posebno imajući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vidu ograničen broj znanstvenih istraživanja provedenih na tu temu. Osim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toga, postoje velike razlike u nacionalnim pravima o pitanju prava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usvojenje od strane homoseksualno orijentisanih osoba. Ako se uzme u obzir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široka sloboda procjene koja je ostavljena državama u ovoj oblasti i potreba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najboljeg interesa djeteta kako bi se postigla željena ravnoteža,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odbijanje da se odobri usvojenje u navedenom slučaju ne predstavlja kršenje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proporcionalnosti.</w:t>
      </w:r>
      <w:r>
        <w:rPr>
          <w:rFonts w:ascii="TimesNewRoman" w:hAnsi="TimesNewRoman" w:cs="TimesNewRoman"/>
          <w:sz w:val="16"/>
          <w:szCs w:val="16"/>
        </w:rPr>
        <w:t xml:space="preserve">43 </w:t>
      </w:r>
      <w:r>
        <w:rPr>
          <w:rFonts w:ascii="TimesNewRoman" w:hAnsi="TimesNewRoman" w:cs="TimesNewRoman"/>
          <w:sz w:val="24"/>
          <w:szCs w:val="24"/>
        </w:rPr>
        <w:t>Ukratko, opravdanje koje Vlada zastupa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objektivno i razumno, a razlika u tretmanu nije diskriminatorna u smislu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 14. Konvencije. Međutim, postojala su izdvojena mišljenja sudija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vezi ove presude. Sudije koje su imale izdvojeno mišljenje prigovorili 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širokom polju slobodne procjene koja je data vladi, navodeći da „pozivanje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slučaju na nedostatak „zajedničkog stajališta“ među državama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potpisnicama ili „jedinstvenog načela“ o usvajanju od strane osoba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 omogućava državama da unazade zaštitu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temeljnih prava.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Strah od prenošenja homoseksualne orijentacije sa roditelja na djecu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fazi njihove seksualne identifikacije i strah od netrpeljivosti i netolerancije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prema osobama homoseksualne orijentacije, kojima bi bila izložena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njihova djeca, činjenice su koje ukazuju na gotovo isti položaj usvojene djece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djece iz prethodnog braka. Time se otvara pitanje osnovanosti razlikovanja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tretmanu homoseksualnih roditelja koji su u određenoj životnoj fazi imali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bračno (heteroseksualno) iskustvo i homoseksualno orijentisanih osoba koje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žele da usvoje djecu. Čini se da je jedini stvarni razlog upravo naveden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odluci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Fretté</w:t>
      </w:r>
      <w:r>
        <w:rPr>
          <w:rFonts w:ascii="TimesNewRoman" w:hAnsi="TimesNewRoman" w:cs="TimesNewRoman"/>
          <w:sz w:val="24"/>
          <w:szCs w:val="24"/>
        </w:rPr>
        <w:t>, a to je nedostatak profilisanog mišljenja javnosti kada je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pitanju ova kategorija osoba.</w:t>
      </w:r>
      <w:r>
        <w:rPr>
          <w:rFonts w:ascii="TimesNewRoman" w:hAnsi="TimesNewRoman" w:cs="TimesNewRoman"/>
          <w:sz w:val="16"/>
          <w:szCs w:val="16"/>
        </w:rPr>
        <w:t>45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Šest godina nakon donošenja odluke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Fretté</w:t>
      </w:r>
      <w:r>
        <w:rPr>
          <w:rFonts w:ascii="TimesNewRoman" w:hAnsi="TimesNewRoman" w:cs="TimesNewRoman"/>
          <w:sz w:val="24"/>
          <w:szCs w:val="24"/>
        </w:rPr>
        <w:t>, ESLJP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E.B. v. France</w:t>
      </w:r>
      <w:r>
        <w:rPr>
          <w:rFonts w:ascii="TimesNewRoman" w:hAnsi="TimesNewRoman" w:cs="TimesNewRoman"/>
          <w:sz w:val="16"/>
          <w:szCs w:val="16"/>
        </w:rPr>
        <w:t xml:space="preserve">46 </w:t>
      </w:r>
      <w:r>
        <w:rPr>
          <w:rFonts w:ascii="TimesNewRoman" w:hAnsi="TimesNewRoman" w:cs="TimesNewRoman"/>
          <w:sz w:val="24"/>
          <w:szCs w:val="24"/>
        </w:rPr>
        <w:t>zauzima drugačije stanovište u vezi prava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usvojenje od strane osoba homoseksualne orijentacije. Aplikantica E.B.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 xml:space="preserve">Para 42.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Fretté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Komentar Zakona o zabrani diskriminacije sa objašnjenjima i pregledom prakse u uporednom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pravu</w:t>
      </w:r>
      <w:r>
        <w:rPr>
          <w:rFonts w:ascii="TimesNewRoman" w:hAnsi="TimesNewRoman" w:cs="TimesNewRoman"/>
          <w:sz w:val="18"/>
          <w:szCs w:val="18"/>
        </w:rPr>
        <w:t>, Centar za ljudska prava Univerziteta u Sarajevu, Sarajevo, 2010., str. 60.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 xml:space="preserve">Marija Lukić,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Karakteristike evropskog pravnog okvira prava istospolnih partnera: tendencije,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praksa i usaglašenost porodičnog zakonodavstva Srbije</w:t>
      </w:r>
      <w:r>
        <w:rPr>
          <w:rFonts w:ascii="TimesNewRoman" w:hAnsi="TimesNewRoman" w:cs="TimesNewRoman"/>
          <w:sz w:val="18"/>
          <w:szCs w:val="18"/>
        </w:rPr>
        <w:t>, Novo porodično zakonodavstvo, Zbornik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radova sa savetovanja 16 i 17. oktobar 2006, Kragujevac, 2006., str. 241.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E.B. v. France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Application no. 43546/02</w:t>
      </w:r>
      <w:r>
        <w:rPr>
          <w:rFonts w:ascii="TimesNewRoman" w:hAnsi="TimesNewRoman" w:cs="TimesNewRoman"/>
          <w:sz w:val="18"/>
          <w:szCs w:val="18"/>
        </w:rPr>
        <w:t>), 22. januar 2008. godine. Preuzeto sa web stranice,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dana 15.05.2011. godine: http://www.asil.org/pdfs/ilib080125_1.pdf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365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navodi da je trpjela diskriminirajući tretman koji je bio zasnovan na njenoj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seksualnoj orijentaciji i da je takav tretman uticao na njeno pravo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poštivanje privatnog života. Vlada Francuske je navela da su pojedinačni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interesi djeteta diktirali odbijanje odobrenja za usvojenje i temeljili se na dva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osnova: nepostojanje uzora oca i podvojenost orijentacije partnerice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aplikantice prema njenoj namjeri usvojenja. U vezi s nepostojanjem uzora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oca, Vlada ističe da mnogi stručnjaci nalaze da je model seksualnog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razlikovanja važan faktor u formiranju identiteta djeteta i da je potpuno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shvatljivo da je socijalna služba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département</w:t>
      </w:r>
      <w:r>
        <w:rPr>
          <w:rFonts w:ascii="TimesNewRoman" w:hAnsi="TimesNewRoman" w:cs="TimesNewRoman"/>
          <w:sz w:val="24"/>
          <w:szCs w:val="24"/>
        </w:rPr>
        <w:t>-a trebalo da uzme u razmatranje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nepostojanje uzora koji bi djetetu omogućili konstrukciju njegovog identiteta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ocu. U vezi s drugim osnovom, pored činjenice da bi R. (partnerica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aplikantice) bila nužno uključena u svakodnevni život djeteta, izostanak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njenog uključivanja u svakodnevni život djeteta je moguće ocijeniti izvorom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nesigurnosti djeteta sa rizikom da bi se ono osjetilo kao u trci sa partnerom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aplikantice, za njeno vrijeme i pažnju. Prema stanovištu Vlade, za taj osnov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ne može reći da je u vezi sa seksualnom orijentacijom aplikantice, kako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iznijeto u odlukama domaćih sudova.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 vezi s prvim osnovom na koji se domaće vlasti pozivaju a koji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na nedostatak očinskog ili majčinskog lika u domaćinstvu osobe koja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traži odobrenje za usvojenje, ESLJP nalazi da to neminovno ne otvara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problem, sam za sebe. Međutim, pod okolnostima ovog predmeta, po ovom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je dozvoljeno ispitati meritum, čiji je konačni efekt zahtjev prema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aplikantici da se utvrdi prisutnost uzora lika suprotnog spola iz najužeg kruga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njene porodice ili prijatelja, čime se rizikuje prikazivanje neefikasnim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samca da zahtijeva odobrenje. Ta okolnost je ovdje prikladna, jer se predmet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tiče zahtjeva za odobrenje usvojenja koji je podnio bračni ili vanbračni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par, već samac.</w:t>
      </w:r>
      <w:r>
        <w:rPr>
          <w:rFonts w:ascii="TimesNewRoman" w:hAnsi="TimesNewRoman" w:cs="TimesNewRoman"/>
          <w:sz w:val="16"/>
          <w:szCs w:val="16"/>
        </w:rPr>
        <w:t xml:space="preserve">47 </w:t>
      </w:r>
      <w:r>
        <w:rPr>
          <w:rFonts w:ascii="TimesNewRoman" w:hAnsi="TimesNewRoman" w:cs="TimesNewRoman"/>
          <w:sz w:val="24"/>
          <w:szCs w:val="24"/>
        </w:rPr>
        <w:t>Prema stanovištu ESLJP, ovaj osnov može voditi ka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arbitrarnom odbijanju i ujedno služiti kao izgovor za odbacivanje zahtjeva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aplikantice na osnovu njene homoseksualnosti.</w:t>
      </w:r>
      <w:r>
        <w:rPr>
          <w:rFonts w:ascii="TimesNewRoman" w:hAnsi="TimesNewRoman" w:cs="TimesNewRoman"/>
          <w:sz w:val="16"/>
          <w:szCs w:val="16"/>
        </w:rPr>
        <w:t xml:space="preserve">48 </w:t>
      </w:r>
      <w:r>
        <w:rPr>
          <w:rFonts w:ascii="TimesNewRoman" w:hAnsi="TimesNewRoman" w:cs="TimesNewRoman"/>
          <w:sz w:val="24"/>
          <w:szCs w:val="24"/>
        </w:rPr>
        <w:t>Međutim, Sud zapaža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Vlada, na kojoj leži teret dokazivanja, nije mogla predočiti statističke podatke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ESLJP ističe da se ovaj predmet ne tiče usvojenja koje želi učiniti par ili istospolni partner biološkog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roditelja, već samo usvojenja koje želi učiniti samac. Dok član 8. Konvencije ne govori ništa o tom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pitanju, Sud zapaža da francusko zakonodavstvo izričito daje pravo samcima da zahtijevaju odobrenje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usvojenja i u tom pravcu propisuje postupak. Stoga Sud nalazi da činjenice iz ovog predmeta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nedvojbeno spadaju u domen člana 8. Konvencije. Posljedično, kada je u obezbjeđivanju prava država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djelovala šire od svojih obaveza iz člana 8. što je mogućnost data joj članom 53. Konvencije,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primjeni tog prava ne može preduzimati diskriminatorne mjere u smislu člana 14. Para 49.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France).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 xml:space="preserve">Para 73.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366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učestalosti pouzdanja u taj osnov prema utvrđenoj ili poznatoj seksualnoj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orijentaciji osobe koja zahtijeva usvojenje, što samostalno može dati tačnu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sliku upravne prakse i potvrditi nepostojanje diskriminacije u slučaju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odlučivanja po tom osnovu.</w:t>
      </w:r>
      <w:r>
        <w:rPr>
          <w:rFonts w:ascii="TimesNewRoman" w:hAnsi="TimesNewRoman" w:cs="TimesNewRoman"/>
          <w:sz w:val="16"/>
          <w:szCs w:val="16"/>
        </w:rPr>
        <w:t>49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stanovištu ESLJP-a, a koje se tiče drugog osnova na koji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pozivaju domaće vlasti, vlasti imaju legitimitet da utvrde postojanje svih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potrebnih jemstava prije nego se dijete dovede u porodicu. Prema tome, kada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aplikant, muškarac ili žena, neoženjen ili neudata, već formirao zajednicu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života sa partnerom, stav tog partnera i uloge koju će on ili ona svakodnevno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neminovno imati u životu djeteta koje se uključuje u zajednički život,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detaljno ispitivanje interesa djeteta. Štaviše, bilo bi krajnje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iznenađujuće ukoliko bi se relevantne vlasti, znajući za postojanje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 facto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para, ponašale kao da ne znaju za tu činjenicu prilikom ocjene uslova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se djetetu obezbjeđuje dom i njegov budući život u tom novom domu.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status osobe koja nastoji usvojiti nije inkompatibilan sa ispitivanjem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njene aktuelne situacije i utvrđenjem da u domaćinstvu postoji ne jedna, već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dvije odrasle osobe.</w:t>
      </w:r>
      <w:r>
        <w:rPr>
          <w:rFonts w:ascii="TimesNewRoman" w:hAnsi="TimesNewRoman" w:cs="TimesNewRoman"/>
          <w:sz w:val="16"/>
          <w:szCs w:val="16"/>
        </w:rPr>
        <w:t xml:space="preserve">50 </w:t>
      </w:r>
      <w:r>
        <w:rPr>
          <w:rFonts w:ascii="TimesNewRoman" w:hAnsi="TimesNewRoman" w:cs="TimesNewRoman"/>
          <w:sz w:val="24"/>
          <w:szCs w:val="24"/>
        </w:rPr>
        <w:t>Kod takvog stanja stvari, ESLJP smatra da oba osnova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treba posmatrati alternativno, već kumulativno. Stoga, nelegitimnost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jednog od osnova ima za posljedicu nevaljanost odluke. Razmatrajući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kumulativno oba navoda Vlade, ESLJP naglašava da francuski zakon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dozvoljava samcima da usvoje dijete, čime nesporno otvara mogućnost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homoseksualnom samcu za usvojenje.</w:t>
      </w:r>
      <w:r>
        <w:rPr>
          <w:rFonts w:ascii="TimesNewRoman" w:hAnsi="TimesNewRoman" w:cs="TimesNewRoman"/>
          <w:sz w:val="16"/>
          <w:szCs w:val="16"/>
        </w:rPr>
        <w:t xml:space="preserve">51 </w:t>
      </w:r>
      <w:r>
        <w:rPr>
          <w:rFonts w:ascii="TimesNewRoman" w:hAnsi="TimesNewRoman" w:cs="TimesNewRoman"/>
          <w:sz w:val="24"/>
          <w:szCs w:val="24"/>
        </w:rPr>
        <w:t>Sud zapaža da relevantne odredbe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Građanskog zakonika ne propisuju ništa o nužnosti da je osoba-uzor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suprotnog pola, što ni u kom slučaju ne bi ovisilo o seksualnoj orijentaciji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samca usvojioca. Štaviše, u tom slučaju, aplikantica je predočila, prema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odluci Državnog vijeća “nesumnjive lične kvalitete i sposobnost za podizanje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djece”, što je sigurno u najboljem interesu djeteta, ključnom pojmu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relevantnih međunarodnih instrumenata.</w:t>
      </w:r>
      <w:r>
        <w:rPr>
          <w:rFonts w:ascii="TimesNewRoman" w:hAnsi="TimesNewRoman" w:cs="TimesNewRoman"/>
          <w:sz w:val="16"/>
          <w:szCs w:val="16"/>
        </w:rPr>
        <w:t xml:space="preserve">52 </w:t>
      </w:r>
      <w:r>
        <w:rPr>
          <w:rFonts w:ascii="TimesNewRoman" w:hAnsi="TimesNewRoman" w:cs="TimesNewRoman"/>
          <w:sz w:val="24"/>
          <w:szCs w:val="24"/>
        </w:rPr>
        <w:t>ESLJP primjećuje da je u vrijeme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procjene od strane stručnjaka, a u vezi dobijanja dozvole za usvojenje,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aplikantica bila sama.</w:t>
      </w:r>
      <w:r>
        <w:rPr>
          <w:rFonts w:ascii="TimesNewRoman" w:hAnsi="TimesNewRoman" w:cs="TimesNewRoman"/>
          <w:sz w:val="16"/>
          <w:szCs w:val="16"/>
        </w:rPr>
        <w:t xml:space="preserve">53 </w:t>
      </w:r>
      <w:r>
        <w:rPr>
          <w:rFonts w:ascii="TimesNewRoman" w:hAnsi="TimesNewRoman" w:cs="TimesNewRoman"/>
          <w:sz w:val="24"/>
          <w:szCs w:val="24"/>
        </w:rPr>
        <w:t>Prema tome, ESLJP nalazi da je pozivanje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homoseksualnost aplikantice bilo ako ne izričito, tada makar prećutno. Uticaj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naglašene homoseksualnosti aplikantice prilikom ocjene njenog zahtjeva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 xml:space="preserve">Para 74.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 xml:space="preserve">Para 76.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 xml:space="preserve">Para 94.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 xml:space="preserve">Para 95.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 xml:space="preserve">Para 86.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E.B. v. France.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367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utvrđen, te vodeći računa o prethodno navedenom, bio je i odlučujući, vodeći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faktor za odbijanje odobrenja za usvojenje.</w:t>
      </w:r>
      <w:r>
        <w:rPr>
          <w:rFonts w:ascii="TimesNewRoman" w:hAnsi="TimesNewRoman" w:cs="TimesNewRoman"/>
          <w:sz w:val="16"/>
          <w:szCs w:val="16"/>
        </w:rPr>
        <w:t>54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ističe da su, odbijanjem zahtjeva aplikantice za odobrenje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usvojenja, domaće vlasti napravile diskriminaciju zasnovanu na razmatranju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seksualne orijentacije aplikantice, koja je prema Konvenciji neprihvatljiva.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 sa deset prema sedam glasova utvrdio da je prekršen član 14. u vezi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članom 8. Konvencije.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svojom odlukom u ovom predmetu je jasno poručio državama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neopravdano zabranjivati usvojenje djece osobama homoseksualne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orijentacije. Sud je ustanovio načelo da svako treba imati jednak tretman po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svojih individualnih osobina kao roditelj prilikom usvojenja djeteta.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Spolna orijentacija usvojitelja/ljice je nebitna i ne može se koristiti kao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argument prilikom razmatranja mogućnosti usvojenja.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Pregled prakse ESLJP ukazuje na sve veće priznavanje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homoseksualno orijentisanim osobama. Miješanja u prava na privatni život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osoba homoseksualne orijentacije po osnovu njihove spolne orijentacije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obrazloženje od bilo koje države članice koju će Sud izložiti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najvišem nivou nadzora. Državama nije omogućena slobodna ocjena ili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diskrecijsko pravo u načinu na koji se član 8. tumači kada se radi o spolnoj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orijentaciji.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član 14. EKLJP nije izričito normirao seksualnu orijentaciju kao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 diskriminacije, ESLJP je izričito u svojim odlukama naveo da je ona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uvrštena među „ostalim“ razlozima koje pokriva član 14. Osobe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 ESLJP takođe štiti i od uplitanja državne vlasti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 privatni život pozivajući se na član 8. stav 2. EKLJP. Sud je osigurao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zaštitu osoba homoseksualne orijentacije u svim slučajevima koji se odnose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najintimniji dio privatnog života.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Sud posebno zapaža da u mišljenju od 12. oktobra 1998. godine psiholog socijalne službe za djecu,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predlaže odbijanje odobrenja, pozivajući se na “neuobičajen stav [aplikantice] prema muškarcima,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tako da ih odbacuje”. Zaključak psihologa, koji u svom izvještaju o razgovorima sa aplikanticom,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28. avgusta 1998. godine, navode, direktno ukazujući na predmet aplikantice, a ne kao generalni stav,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iznoseći svoje zapažanje izjavom da ne žele umanjiti povjerenje aplikantice u samu sebe ili insinuirati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će biti štetna po dijete, da “sve studije o roditeljstvu ukazuju da djetetu trebaju oba roditelja”. Dana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28. oktobra 1998. godine, predstavnik odbora za usvojenje, koja jesu ili su bila pod državnim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staranjem, je predložio odbijanje odobrenja na osnovu stava da usvojiteljsku porodicu treba činiti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“mješoviti par (muškarac i žena)”.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368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Pojam porodičnog života, prema stavovima ESLJP, prevazilazi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tradicionalno poimanje porodice. Porodični život obuhvata kako bračne tako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vanbračne heteroseksualne i istospolne zajednice, bez obzira da li u takvim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porodicama može doći do rađanja djece ili ne. U pogledu usvojenja djece od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homoseksualnih osoba ESLJP je konstatovao da homoseksualnost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predstavljati osnov za odbijanje usvojenja.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 ESLJP još uvijek dopušta državama da uživaju izvjesni stepen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slobodne procjene u pogledu uređenja braka. Međutim, kako je istospolnu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zajednicu života podveo pod pojam porodičnog života, ESLJP potiče države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alternativnim sredstvima omoguće ostvarivanje prava i osobama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homoseksualne orijentacije.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razvoj prava osoba homoseksualne orijentacije možemo reći da su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uticale tri činjenice. Prva se odnosi na promjenu društvenih odnosa, odnosno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razvoja demokratskog društva kojeg krase, kako je to istakao Evropski sud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prava, pluralizam, tolerancija i širokoumlje. Druga se odnosi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tumačenje EKLJP-e kao živog instrumenta u svjetlu današnjih uslova, a 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uslova u kojima je ona nastala što je dovelo do promjena u percepciji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društvenog i građanskog statusa. Treća činjenica, koja je možda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najznačajnija, se ogleda u prihvatanju i legalizaciji zajednica života osoba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istoga spola od strane nacionalnih zakonodavstava. Navedene tri činjenice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korelaciji sa principom zabrane diskriminacije po osnovu seksualne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orijentacije neminovno vode daljem razvoju prava homoseksualno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orijentisanih osoba i istospolnih zajednica života.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Analizirajući praksu Evropskog suda za ljudska prava mogu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primijetiti stavovi zauzeti od strane ovog Suda: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Postojanje zakona koji homoseksualne odnose odraslih muškaraca,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punoljetnih osoba, u privatnom kontekstu, tretiraju kao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djelo, predstavlja kontinuirano i neopravdano miješanje 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aplikanta na poštivanje privatnog života;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Miješanje u privatni život smatra se "neophodnim u demokratskom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društvu" ako odgovara hitnoj društvenoj potrebi, a posebno ako je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369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proporcionalno legitimnom cilju kojem služi. Pri tome se naglašava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 između pojma "neophodno" i pojma "demokratsko društvo", 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oznake demokratskog društva su pluralizam, tolerancija i širokoumlje;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Razlika u tretmanu je diskriminatorna ukoliko za nju nema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objektivnog i razumnog opravdanja, to jest, ukoliko se njome ne teži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ostvarivanju legitimnog cilja i ukoliko ne postoji razuman odnos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srazmjernosti između primijenjenih sredstava i cilja čijem se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ostvarenju težilo;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 Tradicija ne predstavlja opravdavajući razlog za diskriminaciju, ona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šalje simboličnu poruku da su istospolni partneri u lošijem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položaju od heteroseksualnih parova;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Iako dijelovi javnosti koji homoseksualnost smatraju nemoralnom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biti šokirani, uvrijeđeni ili uznemireni homoseksualnim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odnosima osoba u privatnom kontekstu, to ne može, samo po sebi,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opravdati primjenu krivičnih sankcija prema osobama istog spola;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Nemogućnost prokreacije ne predstavlja opravdanje za različito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postupanje prema osobama homoseksualne orijentacije;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Vještački je održavati stanovište da za razliku od partnera različitog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spola, istospolni partneri/ce ne mogu ostvarivati “porodični život” po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člana 8. Evropske konvencije o ljudskim pravima. Istospolni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partner/ica koji živi zajedno u stabilnoj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facto </w:t>
      </w:r>
      <w:r>
        <w:rPr>
          <w:rFonts w:ascii="TimesNewRoman" w:hAnsi="TimesNewRoman" w:cs="TimesNewRoman"/>
          <w:sz w:val="24"/>
          <w:szCs w:val="24"/>
        </w:rPr>
        <w:t>vezi spada pod pojam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“porodičnog života”;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Evropska konvencija o ljudskim pravima je živi instrument prema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kojoj Evropski sud za ljudska prava tumači Konvenciju u svjetlu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današnjih okolnosti u državama članicama, a ne okolnosti aktualnih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sastavljanja Konvencije,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Odbijanje zahtjeva aplikantice za odobrenje usvojenja, zasnovano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seksualnoj orijentaciji aplikantice, predstavlja kršenje Evropske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o ljudskim pravima.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Schalk and Kopf v. Austria </w:t>
      </w:r>
      <w:r>
        <w:rPr>
          <w:rFonts w:ascii="TimesNewRoman" w:hAnsi="TimesNewRoman" w:cs="TimesNewRoman"/>
          <w:sz w:val="24"/>
          <w:szCs w:val="24"/>
        </w:rPr>
        <w:t>sud je ostao pri stanovištu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države članice još uvijek slobodne da partnerima istog spola ograniče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370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zaključenje braka. U istom predmetu se konstatuje i da države uživaju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izvjesni stepen unutrašnjeg polja slobodne procjene u pogledu tačno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određenog statusa, koji se obezbjeđuje alternativnim sredstvima priznavanja.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država odluči da legalizuje istospolnu zajednicu života, ona bi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trebala obezbijediti istospolnim partnerima slična prava kao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heteroseksualnim partnerima.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kraju se može samo postaviti pitanje koliko je daleko Bosna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spremna ići u pogledu priznanja istospolne zajednice života.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koliko smo spremni prihvatiti osnovna načela demokratskog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i poštivati zabranu diskriminacije. Legalizacija istospolnih zajednica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mnogo više od pukog zakonskog uređenja građanskog statusa osoba na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se neposredno odnosi. Ona je izraz demokratičnosti i tolerancije, znak da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društvo spremno prihvatiti dugačije od tradicionalnog.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Evropska konvencija o zaštiti ljudskih prava i osnovnih sloboda,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http://www.hjpc.ba/dc/pdf/Europska%20konvencija%20o%20ljudskim%20pr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avima.pdf, 20. 10. 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Komentar Zakona o zabrani diskriminacije sa objašnjenjima i pregledom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prakse u uporednom pravu</w:t>
      </w:r>
      <w:r>
        <w:rPr>
          <w:rFonts w:ascii="TimesNewRoman" w:hAnsi="TimesNewRoman" w:cs="TimesNewRoman"/>
          <w:sz w:val="24"/>
          <w:szCs w:val="24"/>
        </w:rPr>
        <w:t>, Centar za ljudska prava Univerziteta u Sarajevu,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2010.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Marija Lukić,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Karakteristike evropskog pravnog okvira prava istospolnih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lastRenderedPageBreak/>
        <w:t>partnera: tendencije, praksa i usaglašenost porodičnog zakonodavstva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Srbije</w:t>
      </w:r>
      <w:r>
        <w:rPr>
          <w:rFonts w:ascii="TimesNewRoman" w:hAnsi="TimesNewRoman" w:cs="TimesNewRoman"/>
          <w:sz w:val="24"/>
          <w:szCs w:val="24"/>
        </w:rPr>
        <w:t>, Novo porodično zakonodavstvo, Zbornik radova sa savetovanja 16 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 oktobar 2006, Kragujevac, 2006.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X and Y v. The Netherland </w:t>
      </w:r>
      <w:r>
        <w:rPr>
          <w:rFonts w:ascii="TimesNewRoman" w:hAnsi="TimesNewRoman" w:cs="TimesNewRoman"/>
          <w:sz w:val="24"/>
          <w:szCs w:val="24"/>
        </w:rPr>
        <w:t>(Application no. 8978/80), 25. mart. 1985.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godine, http://www.juridischeuitspraken.nl/19850326EHRMXenYtege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nNederland .pdf, 10.10.2013.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Dudgeon v. United Kingdom</w:t>
      </w:r>
      <w:r>
        <w:rPr>
          <w:rFonts w:ascii="TimesNewRoman" w:hAnsi="TimesNewRoman" w:cs="TimesNewRoman"/>
          <w:sz w:val="24"/>
          <w:szCs w:val="24"/>
        </w:rPr>
        <w:t>, Series A, No. 45, 23 Septembar 1981.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godine, http://www.hrcr.org/safrica/dignity/Dudgeon%20_UK.htm,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371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A.D.T. v. United Kingdom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(Application no. 35765/97),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http://archive.equal-jus.eu/324/1/ECHR%2C_A.D.T._v._UK.pdf,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 Norris v. Ireland, http://www.unhcr.org /refworld/publisher,ECHR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,IRL,48abd5a2d,0.html, 15.11.2013.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 Modinos v. Cyprus - http://www.unhcr.org/refworld/country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,,ECHR,,CYP,,402a21a04,0.html, 15.11.2013.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Johnston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and Others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Ireland</w:t>
      </w:r>
      <w:r>
        <w:rPr>
          <w:rFonts w:ascii="TimesNewRoman" w:hAnsi="TimesNewRoman" w:cs="TimesNewRoman"/>
          <w:sz w:val="24"/>
          <w:szCs w:val="24"/>
        </w:rPr>
        <w:t>, 18. decembar 1986. godine, serija A,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112.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Marckx v. Belgium</w:t>
      </w:r>
      <w:r>
        <w:rPr>
          <w:rFonts w:ascii="TimesNewRoman" w:hAnsi="TimesNewRoman" w:cs="TimesNewRoman"/>
          <w:sz w:val="24"/>
          <w:szCs w:val="24"/>
        </w:rPr>
        <w:t>, 13. juni 1979. godine, serija A, broj 31.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Mata Estevez v. Spain </w:t>
      </w:r>
      <w:r>
        <w:rPr>
          <w:rFonts w:ascii="TimesNewRoman" w:hAnsi="TimesNewRoman" w:cs="TimesNewRoman"/>
          <w:sz w:val="24"/>
          <w:szCs w:val="24"/>
        </w:rPr>
        <w:t>(dec.), no. 56501/00, ECHR 2001,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http://cmiskp.echr.coe.int/tkp197/view.asp?action=html&amp;documentId=67062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1&amp;portal=hbkm&amp;source=externalbydocnumber&amp;table=F69A27FD8FB86142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BF01C1166DEA398649, 13.11.2013. godine: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Siegmund Karner v. Austria</w:t>
      </w:r>
      <w:r>
        <w:rPr>
          <w:rFonts w:ascii="TimesNewRoman" w:hAnsi="TimesNewRoman" w:cs="TimesNewRoman"/>
          <w:sz w:val="24"/>
          <w:szCs w:val="24"/>
        </w:rPr>
        <w:t>, (Application No 40016/98), 12. mart.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2002. godine. http://lgbt.poradna-prava.cz/folder05/karner_v._austria.pdf,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Emonet and others v. Switzerland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(Application no.39051/03), </w:t>
      </w:r>
      <w:r>
        <w:rPr>
          <w:rFonts w:ascii="TimesNewRoman" w:hAnsi="TimesNewRoman" w:cs="TimesNewRoman"/>
          <w:sz w:val="24"/>
          <w:szCs w:val="24"/>
        </w:rPr>
        <w:t>13.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decembar 2007,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www.emberijog.eu/.../EMONET_and_OTHSERS_v._SWITZERLAND.doc,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Christine Goodwin v. United Kingdom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http://www.amicuscuriae.it/attach/superuser/docs/goodwin.pdf, 15.10.2013.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Schalk and Kopf v Austria </w:t>
      </w:r>
      <w:r>
        <w:rPr>
          <w:rFonts w:ascii="TimesNewRoman" w:hAnsi="TimesNewRoman" w:cs="TimesNewRoman"/>
          <w:sz w:val="24"/>
          <w:szCs w:val="24"/>
        </w:rPr>
        <w:t>[2010] ECHR 30141/04 (24 June 2010),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http://www.hrlrc.org.au/court-tribunal/european-court-of-humanrights/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schalk-and-kopf-v-austria-2010-echr-3014104-24-june-2010/,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24.11.2013.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Boris Krešić: ZAJEDNICE ŽIVOTA OSOBA ISTOG SPOLA U PRAKSI EVROPSKOG SUDA ZA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LJUDSKA PRAVA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372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Case Tyrer v. Ujedinjenog Kraljevstva </w:t>
      </w:r>
      <w:r>
        <w:rPr>
          <w:rFonts w:ascii="TimesNewRoman" w:hAnsi="TimesNewRoman" w:cs="TimesNewRoman"/>
          <w:sz w:val="24"/>
          <w:szCs w:val="24"/>
        </w:rPr>
        <w:t>od 25. aprila 1978,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http://www.bailii.org/eu/cases /ECHR/1978/2.html, 15.10.2013.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Loizidou v. Turske </w:t>
      </w:r>
      <w:r>
        <w:rPr>
          <w:rFonts w:ascii="TimesNewRoman" w:hAnsi="TimesNewRoman" w:cs="TimesNewRoman"/>
          <w:sz w:val="24"/>
          <w:szCs w:val="24"/>
        </w:rPr>
        <w:t>od 23. marta 1995, para 71.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http://www.coe.ba/web2/en/dokumenti/cat_view/202-coe-documents-onbosnia-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and-herzegovina--coe-dokumenti-vezani-za-bih/55-european-courtof-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human-rights--evropski-sud-za-ljudska-prava/105-excerpts-from-caselaw--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izvodi-iz-sudske-prakse.html, 15.10.2013.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Kozak v. Poland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(Application no. 13102/02), </w:t>
      </w:r>
      <w:r>
        <w:rPr>
          <w:rFonts w:ascii="TimesNewRoman" w:hAnsi="TimesNewRoman" w:cs="TimesNewRoman"/>
          <w:sz w:val="24"/>
          <w:szCs w:val="24"/>
        </w:rPr>
        <w:t>2. mart 2010,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http://www.bailii.org/eu/cases/ECHR/2010/280.html, 20.10.2013.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P.B. and J.S. v. Austria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(Application no. 18984/02), </w:t>
      </w:r>
      <w:r>
        <w:rPr>
          <w:rFonts w:ascii="TimesNewRoman" w:hAnsi="TimesNewRoman" w:cs="TimesNewRoman"/>
          <w:sz w:val="24"/>
          <w:szCs w:val="24"/>
        </w:rPr>
        <w:t>22. juli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2010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>http://www.menschenrechte.ac.at/orig/10_04/P.B._J.S..pdf, 08.11.2013.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Salgueiro Da Silva Mouta v. Portugal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Application no. 33290/96</w:t>
      </w:r>
      <w:r>
        <w:rPr>
          <w:rFonts w:ascii="TimesNewRoman" w:hAnsi="TimesNewRoman" w:cs="TimesNewRoman"/>
          <w:sz w:val="24"/>
          <w:szCs w:val="24"/>
        </w:rPr>
        <w:t>), 21.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Decembar 1999. http://cmiskp.echr.coe.int/tkp197/view.asp?action=html&amp;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documentId=696281&amp;portal=hbkm&amp;source=externalbydocnumber&amp;table=1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132746FF1FE2A468ACCBCD1763D4D8149, 18.10.2013. 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Frett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é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v. France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Application no. 36515/97</w:t>
      </w:r>
      <w:r>
        <w:rPr>
          <w:rFonts w:ascii="TimesNewRoman" w:hAnsi="TimesNewRoman" w:cs="TimesNewRoman"/>
          <w:sz w:val="24"/>
          <w:szCs w:val="24"/>
        </w:rPr>
        <w:t>), 26 februar 2002,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http://www.humanrights.is/the-humanrightsproject/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humanrightscasesandmateria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_ls/cases/regionalcases/europeancourtofhumanrights/nr/495, 23.10.2013.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</w:p>
    <w:p w:rsidR="00602A7A" w:rsidRDefault="00602A7A" w:rsidP="00602A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Case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E.B. v. France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Application no. 43546/02</w:t>
      </w:r>
      <w:r>
        <w:rPr>
          <w:rFonts w:ascii="TimesNewRoman" w:hAnsi="TimesNewRoman" w:cs="TimesNewRoman"/>
          <w:sz w:val="24"/>
          <w:szCs w:val="24"/>
        </w:rPr>
        <w:t>), 22. januar 2008. godine,</w:t>
      </w:r>
    </w:p>
    <w:p w:rsidR="0028510E" w:rsidRDefault="00602A7A" w:rsidP="00602A7A">
      <w:r>
        <w:rPr>
          <w:rFonts w:ascii="TimesNewRoman" w:hAnsi="TimesNewRoman" w:cs="TimesNewRoman"/>
          <w:sz w:val="24"/>
          <w:szCs w:val="24"/>
        </w:rPr>
        <w:t>http://www.asil.org/pdfs/ilib080125_1.pdf, 05.11.2013. godine.__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7"/>
    <w:rsid w:val="0028510E"/>
    <w:rsid w:val="00602A7A"/>
    <w:rsid w:val="006E0CE7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9280</Words>
  <Characters>52896</Characters>
  <Application>Microsoft Office Word</Application>
  <DocSecurity>0</DocSecurity>
  <Lines>440</Lines>
  <Paragraphs>124</Paragraphs>
  <ScaleCrop>false</ScaleCrop>
  <Company/>
  <LinksUpToDate>false</LinksUpToDate>
  <CharactersWithSpaces>62052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2016-03-22T10:14:00Z</dcterms:created>
  <dcterms:modified xsi:type="dcterms:W3CDTF">2016-03-22T10:14:00Z</dcterms:modified>
</cp:coreProperties>
</file>