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A47" w:rsidRPr="007D53F8" w:rsidRDefault="00115A47" w:rsidP="00115A47">
      <w:pPr>
        <w:spacing w:after="0"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w:t>
      </w:r>
      <w:r w:rsidRPr="007D53F8">
        <w:rPr>
          <w:rFonts w:ascii="Times New Roman" w:eastAsia="Times New Roman" w:hAnsi="Times New Roman" w:cs="Times New Roman"/>
          <w:b/>
          <w:sz w:val="24"/>
          <w:szCs w:val="24"/>
        </w:rPr>
        <w:t>BOSNA HİKÂYELERİ” İZİNDE BOSNA’YA YOLCULUK</w:t>
      </w:r>
    </w:p>
    <w:p w:rsidR="00115A47" w:rsidRPr="007D53F8" w:rsidRDefault="00115A47" w:rsidP="00115A47">
      <w:pPr>
        <w:spacing w:after="0" w:line="240" w:lineRule="auto"/>
        <w:jc w:val="center"/>
        <w:rPr>
          <w:rFonts w:ascii="Times New Roman" w:hAnsi="Times New Roman" w:cs="Times New Roman"/>
          <w:b/>
          <w:sz w:val="24"/>
          <w:szCs w:val="24"/>
        </w:rPr>
      </w:pPr>
    </w:p>
    <w:p w:rsidR="00115A47" w:rsidRPr="007D53F8" w:rsidRDefault="00115A47" w:rsidP="00115A47">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İpek YILDIZ</w:t>
      </w:r>
    </w:p>
    <w:p w:rsidR="00115A47" w:rsidRPr="007D53F8" w:rsidRDefault="00115A47" w:rsidP="00115A47">
      <w:pPr>
        <w:spacing w:after="0" w:line="240" w:lineRule="auto"/>
        <w:jc w:val="center"/>
        <w:rPr>
          <w:rFonts w:ascii="Times New Roman" w:eastAsia="Times New Roman" w:hAnsi="Times New Roman" w:cs="Times New Roman"/>
          <w:b/>
          <w:sz w:val="24"/>
          <w:szCs w:val="24"/>
        </w:rPr>
      </w:pPr>
    </w:p>
    <w:p w:rsidR="00115A47" w:rsidRPr="007D53F8" w:rsidRDefault="00115A47" w:rsidP="00115A47">
      <w:pPr>
        <w:spacing w:after="0"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Cumhuriyet Üniversitesi, Eğitim Fakültesi, Ortaöğretim Sosyal Alanlar Eğitimi Bölümü, Sivas / Türkiye</w:t>
      </w:r>
    </w:p>
    <w:p w:rsidR="00115A47" w:rsidRPr="007D53F8" w:rsidRDefault="00115A47" w:rsidP="00115A47">
      <w:pPr>
        <w:spacing w:after="0" w:line="240" w:lineRule="auto"/>
        <w:jc w:val="center"/>
        <w:rPr>
          <w:rFonts w:ascii="Times New Roman" w:eastAsia="Times New Roman" w:hAnsi="Times New Roman" w:cs="Times New Roman"/>
          <w:sz w:val="24"/>
          <w:szCs w:val="24"/>
        </w:rPr>
      </w:pPr>
    </w:p>
    <w:p w:rsidR="00115A47" w:rsidRPr="007D53F8" w:rsidRDefault="00115A47" w:rsidP="00115A47">
      <w:pPr>
        <w:spacing w:after="0" w:line="240" w:lineRule="auto"/>
        <w:rPr>
          <w:rFonts w:ascii="Times New Roman" w:hAnsi="Times New Roman" w:cs="Times New Roman"/>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 xml:space="preserve">Bosna Edebiyatı, İvo Andriç, Bosna </w:t>
      </w:r>
      <w:r>
        <w:rPr>
          <w:rFonts w:ascii="Times New Roman" w:eastAsia="Times New Roman" w:hAnsi="Times New Roman" w:cs="Times New Roman"/>
          <w:sz w:val="24"/>
          <w:szCs w:val="24"/>
        </w:rPr>
        <w:t>h</w:t>
      </w:r>
      <w:r w:rsidRPr="007D53F8">
        <w:rPr>
          <w:rFonts w:ascii="Times New Roman" w:eastAsia="Times New Roman" w:hAnsi="Times New Roman" w:cs="Times New Roman"/>
          <w:sz w:val="24"/>
          <w:szCs w:val="24"/>
        </w:rPr>
        <w:t>ikâyeleri.</w:t>
      </w:r>
    </w:p>
    <w:p w:rsidR="00115A47" w:rsidRPr="007D53F8" w:rsidRDefault="00115A47" w:rsidP="00115A47">
      <w:pPr>
        <w:spacing w:after="0" w:line="240" w:lineRule="auto"/>
        <w:rPr>
          <w:rFonts w:ascii="Times New Roman" w:hAnsi="Times New Roman" w:cs="Times New Roman"/>
          <w:sz w:val="24"/>
          <w:szCs w:val="24"/>
        </w:rPr>
      </w:pPr>
    </w:p>
    <w:p w:rsidR="00115A47" w:rsidRPr="007D53F8" w:rsidRDefault="00115A47" w:rsidP="00115A47">
      <w:pPr>
        <w:spacing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115A47" w:rsidRPr="007D53F8" w:rsidRDefault="00115A47" w:rsidP="00115A47">
      <w:pPr>
        <w:spacing w:line="240" w:lineRule="auto"/>
        <w:ind w:firstLine="708"/>
        <w:jc w:val="both"/>
        <w:rPr>
          <w:rFonts w:ascii="Times New Roman" w:hAnsi="Times New Roman" w:cs="Times New Roman"/>
          <w:sz w:val="24"/>
          <w:szCs w:val="24"/>
        </w:rPr>
      </w:pPr>
      <w:r w:rsidRPr="007D53F8">
        <w:rPr>
          <w:rFonts w:ascii="Times New Roman" w:eastAsia="Times New Roman" w:hAnsi="Times New Roman" w:cs="Times New Roman"/>
          <w:sz w:val="24"/>
          <w:szCs w:val="24"/>
        </w:rPr>
        <w:t xml:space="preserve">Bir edebî eserin şekillenmesinde eseri kaleme alan yazarın kültür birikimi, yetiştiği ortam, hayata bakışı, gözlem yeteneği gibi pek çok unsur etkili olmaktadır. Bu durum açık veya kapalı bir biçimde yazarın kurgu dünyasını etkilemektedir. İvo Andriç de gözlemlerini başarılı bir şekilde eserlerine aktaran Yugoslav edebiyatının önemli sanatçılarından biridir. Türkçeye çevrilen </w:t>
      </w:r>
      <w:r w:rsidRPr="007D53F8">
        <w:rPr>
          <w:rFonts w:ascii="Times New Roman" w:eastAsia="Times New Roman" w:hAnsi="Times New Roman" w:cs="Times New Roman"/>
          <w:i/>
          <w:sz w:val="24"/>
          <w:szCs w:val="24"/>
        </w:rPr>
        <w:t>“Drina Köprüsü, Irgat Siman, Travnik Günlüğü, Uğursuz Avlu, Ver Elini Çocukluk”</w:t>
      </w:r>
      <w:r w:rsidRPr="007D53F8">
        <w:rPr>
          <w:rFonts w:ascii="Times New Roman" w:eastAsia="Times New Roman" w:hAnsi="Times New Roman" w:cs="Times New Roman"/>
          <w:sz w:val="24"/>
          <w:szCs w:val="24"/>
        </w:rPr>
        <w:t xml:space="preserve"> adlı eserleriyle Bosna edebiyatını Türk dünyasına tanıtarak katkı sağlayan Ardviç’in </w:t>
      </w:r>
      <w:r w:rsidRPr="007D53F8">
        <w:rPr>
          <w:rFonts w:ascii="Times New Roman" w:eastAsia="Times New Roman" w:hAnsi="Times New Roman" w:cs="Times New Roman"/>
          <w:i/>
          <w:sz w:val="24"/>
          <w:szCs w:val="24"/>
        </w:rPr>
        <w:t>“Bosna Hikayeleri”</w:t>
      </w:r>
      <w:r w:rsidRPr="007D53F8">
        <w:rPr>
          <w:rFonts w:ascii="Times New Roman" w:eastAsia="Times New Roman" w:hAnsi="Times New Roman" w:cs="Times New Roman"/>
          <w:sz w:val="24"/>
          <w:szCs w:val="24"/>
        </w:rPr>
        <w:t xml:space="preserve"> adlı eseri de Bosna’ya dair izler taşıması ve Bosna edebiyatını yansıtma</w:t>
      </w:r>
      <w:r w:rsidRPr="007D53F8">
        <w:rPr>
          <w:rFonts w:ascii="Times New Roman" w:hAnsi="Times New Roman" w:cs="Times New Roman"/>
          <w:sz w:val="24"/>
          <w:szCs w:val="24"/>
        </w:rPr>
        <w:t xml:space="preserve">sı açısından oldukça önemlidir. </w:t>
      </w:r>
      <w:r w:rsidRPr="007D53F8">
        <w:rPr>
          <w:rFonts w:ascii="Times New Roman" w:eastAsia="Times New Roman" w:hAnsi="Times New Roman" w:cs="Times New Roman"/>
          <w:sz w:val="24"/>
          <w:szCs w:val="24"/>
        </w:rPr>
        <w:t xml:space="preserve">Bu çalışmada, İvo Andriç’in pek çok eserinde konu edindiği gibi </w:t>
      </w:r>
      <w:r w:rsidRPr="007D53F8">
        <w:rPr>
          <w:rFonts w:ascii="Times New Roman" w:eastAsia="Times New Roman" w:hAnsi="Times New Roman" w:cs="Times New Roman"/>
          <w:i/>
          <w:sz w:val="24"/>
          <w:szCs w:val="24"/>
        </w:rPr>
        <w:t>“Bosna Hikayeleri”</w:t>
      </w:r>
      <w:r w:rsidRPr="007D53F8">
        <w:rPr>
          <w:rFonts w:ascii="Times New Roman" w:eastAsia="Times New Roman" w:hAnsi="Times New Roman" w:cs="Times New Roman"/>
          <w:sz w:val="24"/>
          <w:szCs w:val="24"/>
        </w:rPr>
        <w:t>nde hem mekan olarak Bosna’yı ele alışı hem de satır aralarında Bosna kültürüne ait unsurl</w:t>
      </w:r>
      <w:r>
        <w:rPr>
          <w:rFonts w:ascii="Times New Roman" w:eastAsia="Times New Roman" w:hAnsi="Times New Roman" w:cs="Times New Roman"/>
          <w:sz w:val="24"/>
          <w:szCs w:val="24"/>
        </w:rPr>
        <w:t>ara yer verilişi incelenmiştir.</w:t>
      </w:r>
    </w:p>
    <w:p w:rsidR="00394CB1" w:rsidRDefault="00394CB1"/>
    <w:sectPr w:rsidR="00394C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15A47"/>
    <w:rsid w:val="00115A47"/>
    <w:rsid w:val="00394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2013-05-28T13:06:00Z</dcterms:created>
  <dcterms:modified xsi:type="dcterms:W3CDTF">2013-05-28T13:06:00Z</dcterms:modified>
</cp:coreProperties>
</file>