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99" w:rsidRDefault="002B7D99" w:rsidP="002D2430">
      <w:pPr>
        <w:autoSpaceDE w:val="0"/>
        <w:autoSpaceDN w:val="0"/>
        <w:adjustRightInd w:val="0"/>
        <w:spacing w:after="0" w:line="240" w:lineRule="auto"/>
        <w:jc w:val="center"/>
        <w:rPr>
          <w:rFonts w:ascii="Adobe Garamond Pro" w:hAnsi="Adobe Garamond Pro"/>
          <w:b/>
          <w:sz w:val="28"/>
          <w:szCs w:val="28"/>
        </w:rPr>
      </w:pPr>
    </w:p>
    <w:p w:rsidR="002D2430" w:rsidRPr="00247477" w:rsidRDefault="00247477" w:rsidP="008108D9">
      <w:pPr>
        <w:autoSpaceDE w:val="0"/>
        <w:autoSpaceDN w:val="0"/>
        <w:adjustRightInd w:val="0"/>
        <w:spacing w:after="0" w:line="240" w:lineRule="auto"/>
        <w:jc w:val="center"/>
        <w:rPr>
          <w:rFonts w:ascii="Adobe Garamond Pro" w:hAnsi="Adobe Garamond Pro" w:cs="Times New Roman"/>
          <w:b/>
          <w:sz w:val="28"/>
          <w:szCs w:val="28"/>
        </w:rPr>
      </w:pPr>
      <w:r w:rsidRPr="00247477">
        <w:rPr>
          <w:rFonts w:ascii="Adobe Garamond Pro" w:hAnsi="Adobe Garamond Pro" w:cs="Times New Roman"/>
          <w:b/>
          <w:sz w:val="28"/>
          <w:szCs w:val="28"/>
        </w:rPr>
        <w:t>Evropski upravni prostor i pitanje reforme javne uprave kao jedan od strateških ciljeva BiH na putu prema Evropskoj uniji</w:t>
      </w:r>
    </w:p>
    <w:p w:rsidR="00247477" w:rsidRPr="00406E3A" w:rsidRDefault="00247477" w:rsidP="008108D9">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8108D9"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Doc</w:t>
      </w:r>
      <w:r w:rsidR="00BD0D1C" w:rsidRPr="00BD0D1C">
        <w:rPr>
          <w:rFonts w:ascii="Adobe Garamond Pro" w:hAnsi="Adobe Garamond Pro"/>
          <w:b/>
        </w:rPr>
        <w:t xml:space="preserve">.dr. </w:t>
      </w:r>
      <w:r w:rsidR="00247477">
        <w:rPr>
          <w:rFonts w:ascii="Adobe Garamond Pro" w:hAnsi="Adobe Garamond Pro"/>
          <w:b/>
        </w:rPr>
        <w:t>Hamdija Lipovača</w:t>
      </w:r>
      <w:r w:rsidR="00BD0D1C" w:rsidRPr="00BD0D1C">
        <w:rPr>
          <w:rFonts w:ascii="Adobe Garamond Pro" w:eastAsia="Times New Roman" w:hAnsi="Adobe Garamond Pro" w:cs="Garamond"/>
          <w:b/>
          <w:color w:val="000000"/>
          <w:lang w:val="bs-Latn-BA"/>
        </w:rPr>
        <w:t xml:space="preserve"> </w:t>
      </w:r>
    </w:p>
    <w:p w:rsidR="002D2430" w:rsidRDefault="008108D9" w:rsidP="002D2430">
      <w:pPr>
        <w:autoSpaceDE w:val="0"/>
        <w:autoSpaceDN w:val="0"/>
        <w:adjustRightInd w:val="0"/>
        <w:spacing w:after="0" w:line="240" w:lineRule="auto"/>
        <w:jc w:val="center"/>
        <w:rPr>
          <w:rFonts w:ascii="Adobe Garamond Pro" w:hAnsi="Adobe Garamond Pro"/>
        </w:rPr>
      </w:pPr>
      <w:r>
        <w:rPr>
          <w:rFonts w:ascii="Adobe Garamond Pro" w:hAnsi="Adobe Garamond Pro"/>
        </w:rPr>
        <w:t xml:space="preserve">Pravni fakultet Univerziteta u </w:t>
      </w:r>
      <w:r w:rsidR="00247477">
        <w:rPr>
          <w:rFonts w:ascii="Adobe Garamond Pro" w:hAnsi="Adobe Garamond Pro"/>
        </w:rPr>
        <w:t>Bihaću</w:t>
      </w:r>
    </w:p>
    <w:p w:rsidR="00247477" w:rsidRDefault="00247477" w:rsidP="002D2430">
      <w:pPr>
        <w:autoSpaceDE w:val="0"/>
        <w:autoSpaceDN w:val="0"/>
        <w:adjustRightInd w:val="0"/>
        <w:spacing w:after="0" w:line="240" w:lineRule="auto"/>
        <w:jc w:val="center"/>
        <w:rPr>
          <w:rFonts w:ascii="Adobe Garamond Pro" w:hAnsi="Adobe Garamond Pro"/>
        </w:rPr>
      </w:pPr>
    </w:p>
    <w:p w:rsidR="00247477" w:rsidRPr="00BD0D1C" w:rsidRDefault="00247477" w:rsidP="00247477">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Ajna Bakrač</w:t>
      </w:r>
    </w:p>
    <w:p w:rsidR="00247477" w:rsidRDefault="00247477" w:rsidP="00247477">
      <w:pPr>
        <w:autoSpaceDE w:val="0"/>
        <w:autoSpaceDN w:val="0"/>
        <w:adjustRightInd w:val="0"/>
        <w:spacing w:after="0" w:line="240" w:lineRule="auto"/>
        <w:jc w:val="center"/>
        <w:rPr>
          <w:rFonts w:ascii="Adobe Garamond Pro" w:hAnsi="Adobe Garamond Pro"/>
        </w:rPr>
      </w:pPr>
      <w:r>
        <w:rPr>
          <w:rFonts w:ascii="Adobe Garamond Pro" w:hAnsi="Adobe Garamond Pro"/>
        </w:rPr>
        <w:t>Pravni fakultet Univerziteta u Bihaću</w:t>
      </w:r>
    </w:p>
    <w:p w:rsidR="00247477" w:rsidRPr="00406E3A" w:rsidRDefault="00247477" w:rsidP="00247477">
      <w:pPr>
        <w:autoSpaceDE w:val="0"/>
        <w:autoSpaceDN w:val="0"/>
        <w:adjustRightInd w:val="0"/>
        <w:spacing w:after="0" w:line="240" w:lineRule="auto"/>
        <w:jc w:val="center"/>
        <w:rPr>
          <w:rFonts w:ascii="Adobe Garamond Pro" w:eastAsia="Times New Roman" w:hAnsi="Adobe Garamond Pro" w:cs="Garamond"/>
          <w:color w:val="000000"/>
          <w:lang w:val="bs-Latn-BA"/>
        </w:rPr>
      </w:pPr>
    </w:p>
    <w:p w:rsidR="00247477" w:rsidRPr="00BD0D1C" w:rsidRDefault="00247477" w:rsidP="00247477">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Sanja Cerić</w:t>
      </w:r>
    </w:p>
    <w:p w:rsidR="00247477" w:rsidRPr="00406E3A" w:rsidRDefault="00247477" w:rsidP="00247477">
      <w:pPr>
        <w:autoSpaceDE w:val="0"/>
        <w:autoSpaceDN w:val="0"/>
        <w:adjustRightInd w:val="0"/>
        <w:spacing w:after="0" w:line="240" w:lineRule="auto"/>
        <w:jc w:val="center"/>
        <w:rPr>
          <w:rFonts w:ascii="Adobe Garamond Pro" w:eastAsia="Times New Roman" w:hAnsi="Adobe Garamond Pro" w:cs="Garamond"/>
          <w:color w:val="000000"/>
          <w:lang w:val="bs-Latn-BA"/>
        </w:rPr>
      </w:pPr>
      <w:r>
        <w:rPr>
          <w:rFonts w:ascii="Adobe Garamond Pro" w:hAnsi="Adobe Garamond Pro"/>
        </w:rPr>
        <w:t>Pravni fakultet Univerziteta u Bihaću</w:t>
      </w:r>
    </w:p>
    <w:p w:rsidR="008108D9" w:rsidRDefault="008108D9" w:rsidP="002D2430">
      <w:pPr>
        <w:pStyle w:val="NoSpacing"/>
        <w:jc w:val="center"/>
      </w:pPr>
    </w:p>
    <w:p w:rsidR="002D2430" w:rsidRPr="00406E3A" w:rsidRDefault="009B2643" w:rsidP="002D2430">
      <w:pPr>
        <w:pStyle w:val="NoSpacing"/>
        <w:jc w:val="both"/>
        <w:rPr>
          <w:rFonts w:ascii="Adobe Garamond Pro" w:eastAsia="Times New Roman" w:hAnsi="Adobe Garamond Pro" w:cs="Garamond"/>
          <w:b/>
          <w:color w:val="000000"/>
          <w:lang w:val="bs-Latn-BA"/>
        </w:rPr>
      </w:pPr>
      <w:r w:rsidRPr="009B2643">
        <w:rPr>
          <w:rFonts w:ascii="Adobe Garamond Pro" w:hAnsi="Adobe Garamond Pro"/>
          <w:i/>
          <w:noProof/>
          <w:lang w:val="bs-Latn-BA" w:eastAsia="bs-Latn-BA"/>
        </w:rPr>
        <w:pict>
          <v:rect id="_x0000_s1035" style="position:absolute;left:0;text-align:left;margin-left:-107.2pt;margin-top:4.2pt;width:340.6pt;height:224.7pt;z-index:-251658240" fillcolor="#f2f2f2 [3052]" stroked="f"/>
        </w:pict>
      </w:r>
      <w:r w:rsidRPr="009B2643">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41.35pt;height:222.6pt;z-index:251657216;mso-width-relative:margin;mso-height-relative:margin" filled="f" stroked="f">
            <v:textbox style="mso-next-textbox:#_x0000_s1030">
              <w:txbxContent>
                <w:p w:rsidR="00247477" w:rsidRPr="00247477" w:rsidRDefault="00247477" w:rsidP="00247477">
                  <w:pPr>
                    <w:autoSpaceDE w:val="0"/>
                    <w:autoSpaceDN w:val="0"/>
                    <w:adjustRightInd w:val="0"/>
                    <w:spacing w:after="0" w:line="240" w:lineRule="auto"/>
                    <w:jc w:val="both"/>
                    <w:rPr>
                      <w:rFonts w:ascii="Adobe Garamond Pro" w:hAnsi="Adobe Garamond Pro" w:cs="Times New Roman"/>
                      <w:i/>
                      <w:iCs/>
                      <w:sz w:val="20"/>
                      <w:szCs w:val="20"/>
                    </w:rPr>
                  </w:pPr>
                  <w:r w:rsidRPr="00247477">
                    <w:rPr>
                      <w:rFonts w:ascii="Adobe Garamond Pro" w:hAnsi="Adobe Garamond Pro" w:cs="Times New Roman"/>
                      <w:b/>
                      <w:i/>
                      <w:sz w:val="20"/>
                      <w:szCs w:val="20"/>
                    </w:rPr>
                    <w:t>Sažetak:</w:t>
                  </w:r>
                  <w:r w:rsidRPr="00247477">
                    <w:rPr>
                      <w:rFonts w:ascii="Adobe Garamond Pro" w:hAnsi="Adobe Garamond Pro" w:cs="Times New Roman"/>
                      <w:i/>
                      <w:sz w:val="20"/>
                      <w:szCs w:val="20"/>
                    </w:rPr>
                    <w:t xml:space="preserve"> Pojam evropski upravni prostor povezan je sa ugovorima o Evropskoj uniji i uopće pravom Evropske unije. Saradnja između država, razmjena iskustava i najbolje upravne prakse, razvoj i definisanje zajedničkih administrativnih principa, standarda i vrijednosti, uticali su na približavanje nacionalnih uprava i nastanak i razvoj "Evropskog upravnog prostora".  Moderna i reformisana javna uprava, koja ima kapacitete za efektivnu primjenu komunitarnog prava, predstavlja uslov za članstvo u Evropskoj uniji. U radu se definiše evropski administrativni prostor, ispituju principi na kojima počiva i ukazuje na specifičnosti procesa evropeizacije nacionalnih administracija, kao i samog pravnog poretka Evropske unije, prezentuje se koji je značaj javne uprave država članica i država kandidata u ispunjavanju obaveza definisanih u okviru </w:t>
                  </w:r>
                  <w:r w:rsidRPr="00247477">
                    <w:rPr>
                      <w:rFonts w:ascii="Adobe Garamond Pro" w:hAnsi="Adobe Garamond Pro" w:cs="Times New Roman"/>
                      <w:i/>
                      <w:iCs/>
                      <w:sz w:val="20"/>
                      <w:szCs w:val="20"/>
                    </w:rPr>
                    <w:t xml:space="preserve">acquis communautaire. </w:t>
                  </w:r>
                </w:p>
                <w:p w:rsidR="00FF280B" w:rsidRPr="00247477" w:rsidRDefault="00FF280B" w:rsidP="00247477">
                  <w:pPr>
                    <w:spacing w:after="0" w:line="240" w:lineRule="auto"/>
                    <w:rPr>
                      <w:rFonts w:ascii="Adobe Garamond Pro" w:hAnsi="Adobe Garamond Pro"/>
                      <w:i/>
                      <w:sz w:val="20"/>
                      <w:szCs w:val="20"/>
                    </w:rPr>
                  </w:pPr>
                </w:p>
              </w:txbxContent>
            </v:textbox>
          </v:shape>
        </w:pict>
      </w:r>
      <w:r w:rsidRPr="009B2643">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247477" w:rsidRPr="00247477" w:rsidRDefault="00247477" w:rsidP="00247477">
                  <w:pPr>
                    <w:autoSpaceDE w:val="0"/>
                    <w:autoSpaceDN w:val="0"/>
                    <w:adjustRightInd w:val="0"/>
                    <w:spacing w:after="0" w:line="240" w:lineRule="auto"/>
                    <w:rPr>
                      <w:rFonts w:ascii="Adobe Garamond Pro" w:hAnsi="Adobe Garamond Pro" w:cs="Times New Roman"/>
                      <w:i/>
                      <w:iCs/>
                      <w:sz w:val="20"/>
                      <w:szCs w:val="20"/>
                    </w:rPr>
                  </w:pPr>
                  <w:r w:rsidRPr="00247477">
                    <w:rPr>
                      <w:rFonts w:ascii="Adobe Garamond Pro" w:hAnsi="Adobe Garamond Pro" w:cs="Times New Roman"/>
                      <w:b/>
                      <w:i/>
                      <w:iCs/>
                      <w:sz w:val="20"/>
                      <w:szCs w:val="20"/>
                    </w:rPr>
                    <w:t>Ključne riječi</w:t>
                  </w:r>
                  <w:r w:rsidRPr="00247477">
                    <w:rPr>
                      <w:rFonts w:ascii="Adobe Garamond Pro" w:hAnsi="Adobe Garamond Pro" w:cs="Times New Roman"/>
                      <w:i/>
                      <w:iCs/>
                      <w:sz w:val="20"/>
                      <w:szCs w:val="20"/>
                    </w:rPr>
                    <w:t>: evropski upravni prostor, evropsko upravno pravo, načela j</w:t>
                  </w:r>
                  <w:r>
                    <w:rPr>
                      <w:rFonts w:ascii="Adobe Garamond Pro" w:hAnsi="Adobe Garamond Pro" w:cs="Times New Roman"/>
                      <w:i/>
                      <w:iCs/>
                      <w:sz w:val="20"/>
                      <w:szCs w:val="20"/>
                    </w:rPr>
                    <w:t>avne uprave, EU, evropeizacija</w:t>
                  </w:r>
                </w:p>
                <w:p w:rsidR="00FF280B" w:rsidRPr="00247477" w:rsidRDefault="00FF280B" w:rsidP="00247477">
                  <w:pPr>
                    <w:spacing w:line="240" w:lineRule="auto"/>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A301F9" w:rsidRDefault="00A301F9" w:rsidP="006E0CEA">
      <w:pPr>
        <w:pStyle w:val="ListParagraph"/>
        <w:autoSpaceDE w:val="0"/>
        <w:autoSpaceDN w:val="0"/>
        <w:adjustRightInd w:val="0"/>
        <w:spacing w:after="0" w:line="240" w:lineRule="auto"/>
        <w:ind w:left="0"/>
        <w:jc w:val="both"/>
        <w:rPr>
          <w:rFonts w:ascii="Adobe Garamond Pro" w:hAnsi="Adobe Garamond Pro" w:cs="Times New Roman"/>
          <w:sz w:val="24"/>
          <w:szCs w:val="24"/>
          <w:lang w:val="bs-Latn-BA"/>
        </w:rPr>
      </w:pPr>
    </w:p>
    <w:p w:rsidR="00A301F9" w:rsidRPr="00A301F9" w:rsidRDefault="00A301F9" w:rsidP="00A301F9">
      <w:pPr>
        <w:rPr>
          <w:lang w:val="bs-Latn-BA"/>
        </w:rPr>
      </w:pPr>
    </w:p>
    <w:p w:rsidR="00A301F9" w:rsidRPr="00A301F9" w:rsidRDefault="00A301F9" w:rsidP="00A301F9">
      <w:pPr>
        <w:rPr>
          <w:lang w:val="bs-Latn-BA"/>
        </w:rPr>
      </w:pPr>
    </w:p>
    <w:p w:rsidR="00A301F9" w:rsidRPr="00A301F9" w:rsidRDefault="00A301F9" w:rsidP="00A301F9">
      <w:pPr>
        <w:rPr>
          <w:lang w:val="bs-Latn-BA"/>
        </w:rPr>
      </w:pPr>
    </w:p>
    <w:p w:rsidR="00A301F9" w:rsidRPr="00A301F9" w:rsidRDefault="00A301F9" w:rsidP="00A301F9">
      <w:pPr>
        <w:rPr>
          <w:lang w:val="bs-Latn-BA"/>
        </w:rPr>
      </w:pPr>
    </w:p>
    <w:p w:rsidR="00A301F9" w:rsidRPr="00A301F9" w:rsidRDefault="00A301F9" w:rsidP="00A301F9">
      <w:pPr>
        <w:rPr>
          <w:lang w:val="bs-Latn-BA"/>
        </w:rPr>
      </w:pPr>
    </w:p>
    <w:p w:rsidR="00A301F9" w:rsidRPr="00A301F9" w:rsidRDefault="00A301F9" w:rsidP="00A301F9">
      <w:pPr>
        <w:rPr>
          <w:lang w:val="bs-Latn-BA"/>
        </w:rPr>
      </w:pPr>
    </w:p>
    <w:p w:rsidR="00A301F9" w:rsidRDefault="00A301F9" w:rsidP="006E0CEA">
      <w:pPr>
        <w:pStyle w:val="ListParagraph"/>
        <w:autoSpaceDE w:val="0"/>
        <w:autoSpaceDN w:val="0"/>
        <w:adjustRightInd w:val="0"/>
        <w:spacing w:after="0" w:line="240" w:lineRule="auto"/>
        <w:ind w:left="0"/>
        <w:jc w:val="both"/>
        <w:rPr>
          <w:lang w:val="bs-Latn-BA"/>
        </w:rPr>
      </w:pPr>
    </w:p>
    <w:p w:rsidR="00A301F9" w:rsidRDefault="00A301F9" w:rsidP="006E0CEA">
      <w:pPr>
        <w:pStyle w:val="ListParagraph"/>
        <w:autoSpaceDE w:val="0"/>
        <w:autoSpaceDN w:val="0"/>
        <w:adjustRightInd w:val="0"/>
        <w:spacing w:after="0" w:line="240" w:lineRule="auto"/>
        <w:ind w:left="0"/>
        <w:jc w:val="both"/>
        <w:rPr>
          <w:lang w:val="bs-Latn-BA"/>
        </w:rPr>
      </w:pPr>
    </w:p>
    <w:p w:rsidR="00A301F9" w:rsidRDefault="00A301F9" w:rsidP="006E0CEA">
      <w:pPr>
        <w:pStyle w:val="ListParagraph"/>
        <w:autoSpaceDE w:val="0"/>
        <w:autoSpaceDN w:val="0"/>
        <w:adjustRightInd w:val="0"/>
        <w:spacing w:after="0" w:line="240" w:lineRule="auto"/>
        <w:ind w:left="0"/>
        <w:jc w:val="both"/>
        <w:rPr>
          <w:lang w:val="bs-Latn-BA"/>
        </w:rPr>
      </w:pPr>
    </w:p>
    <w:p w:rsidR="00A301F9" w:rsidRDefault="00A301F9" w:rsidP="00A301F9">
      <w:pPr>
        <w:pStyle w:val="ListParagraph"/>
        <w:tabs>
          <w:tab w:val="left" w:pos="1232"/>
        </w:tabs>
        <w:autoSpaceDE w:val="0"/>
        <w:autoSpaceDN w:val="0"/>
        <w:adjustRightInd w:val="0"/>
        <w:spacing w:after="0" w:line="240" w:lineRule="auto"/>
        <w:ind w:left="0"/>
        <w:jc w:val="both"/>
        <w:rPr>
          <w:lang w:val="bs-Latn-BA"/>
        </w:rPr>
      </w:pPr>
      <w:r>
        <w:rPr>
          <w:lang w:val="bs-Latn-BA"/>
        </w:rPr>
        <w:tab/>
      </w:r>
    </w:p>
    <w:p w:rsidR="00A301F9" w:rsidRDefault="00A301F9">
      <w:pPr>
        <w:rPr>
          <w:lang w:val="bs-Latn-BA"/>
        </w:rPr>
      </w:pPr>
      <w:r>
        <w:rPr>
          <w:lang w:val="bs-Latn-BA"/>
        </w:rPr>
        <w:br w:type="page"/>
      </w:r>
    </w:p>
    <w:p w:rsidR="00A301F9" w:rsidRDefault="009B2643" w:rsidP="00A301F9">
      <w:pPr>
        <w:pStyle w:val="ListParagraph"/>
        <w:tabs>
          <w:tab w:val="left" w:pos="1232"/>
        </w:tabs>
        <w:autoSpaceDE w:val="0"/>
        <w:autoSpaceDN w:val="0"/>
        <w:adjustRightInd w:val="0"/>
        <w:spacing w:after="0" w:line="240" w:lineRule="auto"/>
        <w:ind w:left="0"/>
        <w:jc w:val="both"/>
        <w:rPr>
          <w:lang w:val="bs-Latn-BA"/>
        </w:rPr>
      </w:pPr>
      <w:r>
        <w:rPr>
          <w:noProof/>
          <w:lang w:val="bs-Latn-BA" w:eastAsia="bs-Latn-BA"/>
        </w:rPr>
        <w:lastRenderedPageBreak/>
        <w:pict>
          <v:rect id="_x0000_s1039" style="position:absolute;left:0;text-align:left;margin-left:-98.7pt;margin-top:-2.3pt;width:340.6pt;height:245.25pt;z-index:-251655168" fillcolor="#f2f2f2 [3052]" stroked="f"/>
        </w:pict>
      </w:r>
      <w:r>
        <w:rPr>
          <w:noProof/>
          <w:lang w:val="bs-Latn-BA" w:eastAsia="bs-Latn-BA"/>
        </w:rPr>
        <w:pict>
          <v:shape id="_x0000_s1038" type="#_x0000_t202" style="position:absolute;left:0;text-align:left;margin-left:-4.25pt;margin-top:-.2pt;width:241.35pt;height:262.5pt;z-index:251660288;mso-width-relative:margin;mso-height-relative:margin" filled="f" stroked="f">
            <v:textbox style="mso-next-textbox:#_x0000_s1038">
              <w:txbxContent>
                <w:p w:rsidR="00A301F9" w:rsidRPr="00A301F9" w:rsidRDefault="00A301F9" w:rsidP="00A301F9">
                  <w:pPr>
                    <w:spacing w:after="0" w:line="240" w:lineRule="auto"/>
                    <w:jc w:val="both"/>
                    <w:rPr>
                      <w:rFonts w:ascii="Adobe Garamond Pro" w:hAnsi="Adobe Garamond Pro" w:cs="Times New Roman"/>
                      <w:i/>
                      <w:sz w:val="20"/>
                      <w:szCs w:val="20"/>
                    </w:rPr>
                  </w:pPr>
                  <w:r w:rsidRPr="00A301F9">
                    <w:rPr>
                      <w:rFonts w:ascii="Adobe Garamond Pro" w:hAnsi="Adobe Garamond Pro" w:cs="Times New Roman"/>
                      <w:b/>
                      <w:i/>
                      <w:sz w:val="20"/>
                      <w:szCs w:val="20"/>
                    </w:rPr>
                    <w:t>Abstract:</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The concept of</w:t>
                  </w:r>
                  <w:r w:rsidRPr="00A301F9">
                    <w:rPr>
                      <w:rFonts w:ascii="Adobe Garamond Pro" w:hAnsi="Adobe Garamond Pro" w:cs="Times New Roman"/>
                      <w:i/>
                      <w:sz w:val="20"/>
                      <w:szCs w:val="20"/>
                    </w:rPr>
                    <w:t xml:space="preserve"> the </w:t>
                  </w:r>
                  <w:r w:rsidRPr="00A301F9">
                    <w:rPr>
                      <w:rStyle w:val="hps"/>
                      <w:rFonts w:ascii="Adobe Garamond Pro" w:hAnsi="Adobe Garamond Pro"/>
                      <w:i/>
                      <w:sz w:val="20"/>
                      <w:szCs w:val="20"/>
                    </w:rPr>
                    <w:t>European</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administrative</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space</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is connected to the</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treaties of the European Union</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and with the</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law</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 xml:space="preserve">of the European Union in general </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Cooperation</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between</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countries</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exchange of experiences</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and</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best</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administrative practices</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development</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and</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definition of common</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administrative</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principles, standards</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and</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values</w:t>
                  </w:r>
                  <w:r w:rsidRPr="00A301F9">
                    <w:rPr>
                      <w:rFonts w:ascii="Adobe Garamond Pro" w:hAnsi="Times New Roman" w:cs="Times New Roman"/>
                      <w:i/>
                      <w:sz w:val="20"/>
                      <w:szCs w:val="20"/>
                    </w:rPr>
                    <w:t>​​</w:t>
                  </w:r>
                  <w:r w:rsidRPr="00A301F9">
                    <w:rPr>
                      <w:rFonts w:ascii="Adobe Garamond Pro" w:hAnsi="Adobe Garamond Pro" w:cs="Times New Roman"/>
                      <w:i/>
                      <w:sz w:val="20"/>
                      <w:szCs w:val="20"/>
                    </w:rPr>
                    <w:t xml:space="preserve">, have </w:t>
                  </w:r>
                  <w:r w:rsidRPr="00A301F9">
                    <w:rPr>
                      <w:rStyle w:val="hps"/>
                      <w:rFonts w:ascii="Adobe Garamond Pro" w:hAnsi="Adobe Garamond Pro"/>
                      <w:i/>
                      <w:sz w:val="20"/>
                      <w:szCs w:val="20"/>
                    </w:rPr>
                    <w:t>influenced to</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the</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convergence</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of national</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administration and</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the emergence and</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development of the</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w:t>
                  </w:r>
                  <w:r w:rsidRPr="00A301F9">
                    <w:rPr>
                      <w:rFonts w:ascii="Adobe Garamond Pro" w:hAnsi="Adobe Garamond Pro" w:cs="Times New Roman"/>
                      <w:i/>
                      <w:sz w:val="20"/>
                      <w:szCs w:val="20"/>
                    </w:rPr>
                    <w:t xml:space="preserve">European </w:t>
                  </w:r>
                  <w:r w:rsidRPr="00A301F9">
                    <w:rPr>
                      <w:rStyle w:val="hps"/>
                      <w:rFonts w:ascii="Adobe Garamond Pro" w:hAnsi="Adobe Garamond Pro"/>
                      <w:i/>
                      <w:sz w:val="20"/>
                      <w:szCs w:val="20"/>
                    </w:rPr>
                    <w:t>Administrative Space</w:t>
                  </w:r>
                  <w:r w:rsidRPr="00A301F9">
                    <w:rPr>
                      <w:rFonts w:ascii="Adobe Garamond Pro" w:hAnsi="Adobe Garamond Pro" w:cs="Times New Roman"/>
                      <w:i/>
                      <w:sz w:val="20"/>
                      <w:szCs w:val="20"/>
                    </w:rPr>
                    <w:t>".</w:t>
                  </w:r>
                  <w:r w:rsidRPr="00A301F9">
                    <w:rPr>
                      <w:rStyle w:val="hps"/>
                      <w:rFonts w:ascii="Adobe Garamond Pro" w:hAnsi="Adobe Garamond Pro"/>
                      <w:i/>
                      <w:sz w:val="20"/>
                      <w:szCs w:val="20"/>
                    </w:rPr>
                    <w:t xml:space="preserve"> Modern</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and</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reformed public administration</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which</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has got the capacity</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for</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the effective</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implementation of</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Community law</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is a condition for</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EU membership</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The paper</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defines the</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European</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administrative</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space</w:t>
                  </w:r>
                  <w:r w:rsidRPr="00A301F9">
                    <w:rPr>
                      <w:rFonts w:ascii="Adobe Garamond Pro" w:hAnsi="Adobe Garamond Pro" w:cs="Times New Roman"/>
                      <w:i/>
                      <w:sz w:val="20"/>
                      <w:szCs w:val="20"/>
                    </w:rPr>
                    <w:t xml:space="preserve"> and </w:t>
                  </w:r>
                  <w:r w:rsidRPr="00A301F9">
                    <w:rPr>
                      <w:rStyle w:val="hps"/>
                      <w:rFonts w:ascii="Adobe Garamond Pro" w:hAnsi="Adobe Garamond Pro"/>
                      <w:i/>
                      <w:sz w:val="20"/>
                      <w:szCs w:val="20"/>
                    </w:rPr>
                    <w:t>indicates the</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specifics</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of the process</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of the</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Europeanization</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of national</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administrations</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as well as</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the</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legal order</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of the European Union</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and presents</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the</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importance</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of the public administration</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of the Member States</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and</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candidate countries</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in meeting the</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obligations defined</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in</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the framework of</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the acquis communautaire</w:t>
                  </w:r>
                  <w:r w:rsidRPr="00A301F9">
                    <w:rPr>
                      <w:rFonts w:ascii="Adobe Garamond Pro" w:hAnsi="Adobe Garamond Pro" w:cs="Times New Roman"/>
                      <w:i/>
                      <w:sz w:val="20"/>
                      <w:szCs w:val="20"/>
                    </w:rPr>
                    <w:t>.</w:t>
                  </w:r>
                </w:p>
                <w:p w:rsidR="00A301F9" w:rsidRPr="00A301F9" w:rsidRDefault="00A301F9" w:rsidP="00A301F9">
                  <w:pPr>
                    <w:autoSpaceDE w:val="0"/>
                    <w:autoSpaceDN w:val="0"/>
                    <w:adjustRightInd w:val="0"/>
                    <w:spacing w:after="0" w:line="240" w:lineRule="auto"/>
                    <w:jc w:val="both"/>
                    <w:rPr>
                      <w:rFonts w:ascii="Adobe Garamond Pro" w:hAnsi="Adobe Garamond Pro"/>
                      <w:i/>
                      <w:sz w:val="20"/>
                      <w:szCs w:val="20"/>
                    </w:rPr>
                  </w:pPr>
                </w:p>
              </w:txbxContent>
            </v:textbox>
          </v:shape>
        </w:pict>
      </w:r>
      <w:r>
        <w:rPr>
          <w:noProof/>
          <w:lang w:val="bs-Latn-BA" w:eastAsia="bs-Latn-BA"/>
        </w:rPr>
        <w:pict>
          <v:shape id="_x0000_s1037" type="#_x0000_t202" style="position:absolute;left:0;text-align:left;margin-left:241.9pt;margin-top:-.05pt;width:133.8pt;height:249.2pt;z-index:251659264;mso-width-relative:margin;mso-height-relative:margin" stroked="f" strokecolor="white [3212]">
            <v:textbox style="mso-next-textbox:#_x0000_s1037">
              <w:txbxContent>
                <w:p w:rsidR="00A301F9" w:rsidRPr="00A301F9" w:rsidRDefault="00A301F9" w:rsidP="00A301F9">
                  <w:pPr>
                    <w:spacing w:after="0" w:line="240" w:lineRule="auto"/>
                    <w:rPr>
                      <w:rFonts w:ascii="Adobe Garamond Pro" w:hAnsi="Adobe Garamond Pro"/>
                      <w:i/>
                      <w:sz w:val="20"/>
                      <w:szCs w:val="20"/>
                    </w:rPr>
                  </w:pPr>
                  <w:r w:rsidRPr="00A301F9">
                    <w:rPr>
                      <w:rFonts w:ascii="Adobe Garamond Pro" w:hAnsi="Adobe Garamond Pro" w:cs="Times New Roman"/>
                      <w:b/>
                      <w:i/>
                      <w:sz w:val="20"/>
                      <w:szCs w:val="20"/>
                    </w:rPr>
                    <w:t>Keywords</w:t>
                  </w:r>
                  <w:r w:rsidRPr="00A301F9">
                    <w:rPr>
                      <w:rFonts w:ascii="Adobe Garamond Pro" w:hAnsi="Adobe Garamond Pro" w:cs="Times New Roman"/>
                      <w:i/>
                      <w:sz w:val="20"/>
                      <w:szCs w:val="20"/>
                    </w:rPr>
                    <w:t xml:space="preserve">: the </w:t>
                  </w:r>
                  <w:r w:rsidRPr="00A301F9">
                    <w:rPr>
                      <w:rStyle w:val="hps"/>
                      <w:rFonts w:ascii="Adobe Garamond Pro" w:hAnsi="Adobe Garamond Pro"/>
                      <w:i/>
                      <w:sz w:val="20"/>
                      <w:szCs w:val="20"/>
                    </w:rPr>
                    <w:t>European</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Administrative</w:t>
                  </w:r>
                  <w:r w:rsidRPr="00A301F9">
                    <w:rPr>
                      <w:rFonts w:ascii="Adobe Garamond Pro" w:hAnsi="Adobe Garamond Pro" w:cs="Times New Roman"/>
                      <w:i/>
                      <w:sz w:val="20"/>
                      <w:szCs w:val="20"/>
                    </w:rPr>
                    <w:t xml:space="preserve"> </w:t>
                  </w:r>
                  <w:r w:rsidRPr="00A301F9">
                    <w:rPr>
                      <w:rStyle w:val="hps"/>
                      <w:rFonts w:ascii="Adobe Garamond Pro" w:hAnsi="Adobe Garamond Pro"/>
                      <w:i/>
                      <w:sz w:val="20"/>
                      <w:szCs w:val="20"/>
                    </w:rPr>
                    <w:t>Space, the European</w:t>
                  </w:r>
                  <w:r w:rsidRPr="00A301F9">
                    <w:rPr>
                      <w:rStyle w:val="shorttext"/>
                      <w:rFonts w:ascii="Adobe Garamond Pro" w:hAnsi="Adobe Garamond Pro"/>
                      <w:i/>
                      <w:sz w:val="20"/>
                      <w:szCs w:val="20"/>
                    </w:rPr>
                    <w:t xml:space="preserve"> </w:t>
                  </w:r>
                  <w:r w:rsidRPr="00A301F9">
                    <w:rPr>
                      <w:rStyle w:val="hps"/>
                      <w:rFonts w:ascii="Adobe Garamond Pro" w:hAnsi="Adobe Garamond Pro"/>
                      <w:i/>
                      <w:sz w:val="20"/>
                      <w:szCs w:val="20"/>
                    </w:rPr>
                    <w:t>Administrative Law, the public administration , the principles of the public administration, BiH, the European</w:t>
                  </w:r>
                  <w:r w:rsidRPr="00A301F9">
                    <w:rPr>
                      <w:rStyle w:val="shorttext"/>
                      <w:rFonts w:ascii="Adobe Garamond Pro" w:hAnsi="Adobe Garamond Pro"/>
                      <w:i/>
                      <w:sz w:val="20"/>
                      <w:szCs w:val="20"/>
                    </w:rPr>
                    <w:t xml:space="preserve"> </w:t>
                  </w:r>
                  <w:r w:rsidRPr="00A301F9">
                    <w:rPr>
                      <w:rStyle w:val="hps"/>
                      <w:rFonts w:ascii="Adobe Garamond Pro" w:hAnsi="Adobe Garamond Pro"/>
                      <w:i/>
                      <w:sz w:val="20"/>
                      <w:szCs w:val="20"/>
                    </w:rPr>
                    <w:t>integration</w:t>
                  </w:r>
                </w:p>
              </w:txbxContent>
            </v:textbox>
          </v:shape>
        </w:pict>
      </w:r>
    </w:p>
    <w:p w:rsidR="00A3179E" w:rsidRDefault="002D2430" w:rsidP="006E0CEA">
      <w:pPr>
        <w:pStyle w:val="ListParagraph"/>
        <w:autoSpaceDE w:val="0"/>
        <w:autoSpaceDN w:val="0"/>
        <w:adjustRightInd w:val="0"/>
        <w:spacing w:after="0" w:line="240" w:lineRule="auto"/>
        <w:ind w:left="0"/>
        <w:jc w:val="both"/>
        <w:rPr>
          <w:lang w:val="bs-Latn-BA"/>
        </w:rPr>
      </w:pPr>
      <w:r w:rsidRPr="00A301F9">
        <w:rPr>
          <w:lang w:val="bs-Latn-BA"/>
        </w:rPr>
        <w:br w:type="page"/>
      </w:r>
    </w:p>
    <w:p w:rsidR="00A3179E" w:rsidRDefault="00A3179E" w:rsidP="006E0CEA">
      <w:pPr>
        <w:pStyle w:val="ListParagraph"/>
        <w:autoSpaceDE w:val="0"/>
        <w:autoSpaceDN w:val="0"/>
        <w:adjustRightInd w:val="0"/>
        <w:spacing w:after="0" w:line="240" w:lineRule="auto"/>
        <w:ind w:left="0"/>
        <w:jc w:val="both"/>
        <w:rPr>
          <w:lang w:val="bs-Latn-BA"/>
        </w:rPr>
      </w:pPr>
    </w:p>
    <w:p w:rsidR="006E0CEA" w:rsidRPr="00D40D6B" w:rsidRDefault="006E0CEA" w:rsidP="006E0CEA">
      <w:pPr>
        <w:pStyle w:val="ListParagraph"/>
        <w:autoSpaceDE w:val="0"/>
        <w:autoSpaceDN w:val="0"/>
        <w:adjustRightInd w:val="0"/>
        <w:spacing w:after="0" w:line="240" w:lineRule="auto"/>
        <w:ind w:left="0"/>
        <w:jc w:val="both"/>
        <w:rPr>
          <w:rFonts w:ascii="Adobe Garamond Pro" w:hAnsi="Adobe Garamond Pro" w:cs="Times New Roman"/>
          <w:b/>
        </w:rPr>
      </w:pPr>
      <w:r w:rsidRPr="00D40D6B">
        <w:rPr>
          <w:rFonts w:ascii="Adobe Garamond Pro" w:hAnsi="Adobe Garamond Pro" w:cs="Times New Roman"/>
          <w:b/>
        </w:rPr>
        <w:t>UVOD</w:t>
      </w:r>
    </w:p>
    <w:p w:rsidR="006E0CEA" w:rsidRPr="00D40D6B" w:rsidRDefault="006E0CEA" w:rsidP="006E0CEA">
      <w:pPr>
        <w:pStyle w:val="ListParagraph"/>
        <w:autoSpaceDE w:val="0"/>
        <w:autoSpaceDN w:val="0"/>
        <w:adjustRightInd w:val="0"/>
        <w:spacing w:after="0" w:line="240" w:lineRule="auto"/>
        <w:ind w:left="0"/>
        <w:jc w:val="both"/>
        <w:rPr>
          <w:rFonts w:ascii="Adobe Garamond Pro" w:hAnsi="Adobe Garamond Pro" w:cs="Times New Roman"/>
          <w:b/>
          <w:sz w:val="20"/>
          <w:szCs w:val="20"/>
        </w:rPr>
      </w:pPr>
    </w:p>
    <w:p w:rsidR="006E0CEA" w:rsidRPr="00D40D6B" w:rsidRDefault="006E0CEA" w:rsidP="006E0CEA">
      <w:pPr>
        <w:autoSpaceDE w:val="0"/>
        <w:autoSpaceDN w:val="0"/>
        <w:adjustRightInd w:val="0"/>
        <w:spacing w:after="0" w:line="240" w:lineRule="auto"/>
        <w:jc w:val="both"/>
        <w:rPr>
          <w:rFonts w:ascii="Adobe Garamond Pro" w:eastAsia="Times-Roman" w:hAnsi="Adobe Garamond Pro" w:cs="Times New Roman"/>
          <w:sz w:val="20"/>
          <w:szCs w:val="20"/>
        </w:rPr>
      </w:pPr>
      <w:r w:rsidRPr="00D40D6B">
        <w:rPr>
          <w:rFonts w:ascii="Adobe Garamond Pro" w:eastAsia="Times-Roman" w:hAnsi="Adobe Garamond Pro" w:cs="Times New Roman"/>
          <w:sz w:val="20"/>
          <w:szCs w:val="20"/>
        </w:rPr>
        <w:tab/>
        <w:t xml:space="preserve">Evropska unija je, 60 godina poslije nastanka svoje prve zajednice, one za ugljen i čelik, još uvijek pretežito trgovinska i gospodarska organizacija u kojoj države-članice delegiraju dijelove javnih ovlasti i suverenih prava da bi ih zatim zajednički obavljale kroz institucije EU. Tokom posljednjih dvaju desetljeća, tj. od </w:t>
      </w:r>
      <w:r w:rsidRPr="00D40D6B">
        <w:rPr>
          <w:rFonts w:ascii="Adobe Garamond Pro" w:eastAsia="Times-Roman" w:hAnsi="Adobe Garamond Pro" w:cs="Times New Roman"/>
          <w:i/>
          <w:iCs/>
          <w:sz w:val="20"/>
          <w:szCs w:val="20"/>
        </w:rPr>
        <w:t xml:space="preserve">Maastrichtskog ugovora </w:t>
      </w:r>
      <w:r w:rsidRPr="00D40D6B">
        <w:rPr>
          <w:rFonts w:ascii="Adobe Garamond Pro" w:eastAsia="Times-Roman" w:hAnsi="Adobe Garamond Pro" w:cs="Times New Roman"/>
          <w:sz w:val="20"/>
          <w:szCs w:val="20"/>
        </w:rPr>
        <w:t>(1991), ta gospodarska integracija se postupno, ali skromno razvija i u političkom pravcu. Zbog toga, primarno ekonomskog profila, ali i zbog obaveze poštivanja suverenosti država i načela supsidijarnosti, Evropska unija (EU) kao regionalna organizacija nema posebnih pravila o javnoj upravi.</w:t>
      </w:r>
      <w:r w:rsidRPr="00D40D6B">
        <w:rPr>
          <w:rStyle w:val="FootnoteReference"/>
          <w:rFonts w:ascii="Adobe Garamond Pro" w:eastAsia="Times-Roman" w:hAnsi="Adobe Garamond Pro" w:cs="Times New Roman"/>
          <w:sz w:val="20"/>
          <w:szCs w:val="20"/>
        </w:rPr>
        <w:footnoteReference w:id="2"/>
      </w:r>
    </w:p>
    <w:p w:rsidR="006E0CEA" w:rsidRPr="00D40D6B" w:rsidRDefault="006E0CEA" w:rsidP="006E0CEA">
      <w:pPr>
        <w:autoSpaceDE w:val="0"/>
        <w:autoSpaceDN w:val="0"/>
        <w:adjustRightInd w:val="0"/>
        <w:spacing w:after="0" w:line="240" w:lineRule="auto"/>
        <w:jc w:val="both"/>
        <w:rPr>
          <w:rFonts w:ascii="Adobe Garamond Pro" w:eastAsia="Times-Roman" w:hAnsi="Adobe Garamond Pro" w:cs="Times New Roman"/>
          <w:sz w:val="20"/>
          <w:szCs w:val="20"/>
        </w:rPr>
      </w:pPr>
    </w:p>
    <w:p w:rsidR="006E0CEA" w:rsidRPr="00D40D6B" w:rsidRDefault="006E0CEA" w:rsidP="006E0CEA">
      <w:pPr>
        <w:autoSpaceDE w:val="0"/>
        <w:autoSpaceDN w:val="0"/>
        <w:adjustRightInd w:val="0"/>
        <w:spacing w:after="0" w:line="240" w:lineRule="auto"/>
        <w:jc w:val="both"/>
        <w:rPr>
          <w:rFonts w:ascii="Adobe Garamond Pro" w:eastAsia="PalatinoLinotype-Roman" w:hAnsi="Adobe Garamond Pro" w:cs="Times New Roman"/>
          <w:sz w:val="20"/>
          <w:szCs w:val="20"/>
        </w:rPr>
      </w:pPr>
      <w:r w:rsidRPr="00D40D6B">
        <w:rPr>
          <w:rFonts w:ascii="Adobe Garamond Pro" w:eastAsia="Times-Roman" w:hAnsi="Adobe Garamond Pro" w:cs="Times New Roman"/>
          <w:sz w:val="20"/>
          <w:szCs w:val="20"/>
        </w:rPr>
        <w:tab/>
        <w:t xml:space="preserve">Javna uprava i javne usluge ostale su u žiži pozornosti i dvaju posljednjih ugovornih tekstova EU, od kojih je jedan, tzv. </w:t>
      </w:r>
      <w:r w:rsidRPr="00D40D6B">
        <w:rPr>
          <w:rFonts w:ascii="Adobe Garamond Pro" w:eastAsia="Times-Roman" w:hAnsi="Adobe Garamond Pro" w:cs="Times New Roman"/>
          <w:i/>
          <w:iCs/>
          <w:sz w:val="20"/>
          <w:szCs w:val="20"/>
        </w:rPr>
        <w:t>Ustavni ugovor</w:t>
      </w:r>
      <w:r w:rsidRPr="00D40D6B">
        <w:rPr>
          <w:rFonts w:ascii="Adobe Garamond Pro" w:eastAsia="Times-Roman" w:hAnsi="Adobe Garamond Pro" w:cs="Times New Roman"/>
          <w:sz w:val="20"/>
          <w:szCs w:val="20"/>
        </w:rPr>
        <w:t xml:space="preserve">, odbijen francuskim i nizozemskim referendumima 2004. godine, dok je drugi, </w:t>
      </w:r>
      <w:r w:rsidRPr="00D40D6B">
        <w:rPr>
          <w:rFonts w:ascii="Adobe Garamond Pro" w:eastAsia="Times-Roman" w:hAnsi="Adobe Garamond Pro" w:cs="Times New Roman"/>
          <w:i/>
          <w:iCs/>
          <w:sz w:val="20"/>
          <w:szCs w:val="20"/>
        </w:rPr>
        <w:t xml:space="preserve">Lisabonski ugovor </w:t>
      </w:r>
      <w:r w:rsidRPr="00D40D6B">
        <w:rPr>
          <w:rFonts w:ascii="Adobe Garamond Pro" w:eastAsia="Times-Roman" w:hAnsi="Adobe Garamond Pro" w:cs="Times New Roman"/>
          <w:sz w:val="20"/>
          <w:szCs w:val="20"/>
        </w:rPr>
        <w:t xml:space="preserve">stupio na snagu 1. decembra 2009. godine sa svoja dva dijela: ugovor o EU i ugovor o funkcioniranju EU. Važno je napomenuti da i neuspjeli </w:t>
      </w:r>
      <w:r w:rsidRPr="00D40D6B">
        <w:rPr>
          <w:rFonts w:ascii="Adobe Garamond Pro" w:eastAsia="Times-Roman" w:hAnsi="Adobe Garamond Pro" w:cs="Times New Roman"/>
          <w:i/>
          <w:iCs/>
          <w:sz w:val="20"/>
          <w:szCs w:val="20"/>
        </w:rPr>
        <w:t xml:space="preserve">Ustavni ugovor </w:t>
      </w:r>
      <w:r w:rsidRPr="00D40D6B">
        <w:rPr>
          <w:rFonts w:ascii="Adobe Garamond Pro" w:eastAsia="Times-Roman" w:hAnsi="Adobe Garamond Pro" w:cs="Times New Roman"/>
          <w:sz w:val="20"/>
          <w:szCs w:val="20"/>
        </w:rPr>
        <w:t xml:space="preserve">i Lisabonski ugovor sadrže nove odredbe, koji se tiču javnih usluga i, </w:t>
      </w:r>
      <w:r w:rsidRPr="00D40D6B">
        <w:rPr>
          <w:rFonts w:ascii="Adobe Garamond Pro" w:eastAsia="Times-Roman" w:hAnsi="Adobe Garamond Pro" w:cs="Times New Roman"/>
          <w:i/>
          <w:iCs/>
          <w:sz w:val="20"/>
          <w:szCs w:val="20"/>
        </w:rPr>
        <w:t>eo ipso</w:t>
      </w:r>
      <w:r w:rsidRPr="00D40D6B">
        <w:rPr>
          <w:rFonts w:ascii="Adobe Garamond Pro" w:eastAsia="Times-Roman" w:hAnsi="Adobe Garamond Pro" w:cs="Times New Roman"/>
          <w:sz w:val="20"/>
          <w:szCs w:val="20"/>
        </w:rPr>
        <w:t xml:space="preserve">, javne uprave. To je u Lisabonskom ugovoru, u pročišćenoj verziji </w:t>
      </w:r>
      <w:r w:rsidRPr="00D40D6B">
        <w:rPr>
          <w:rFonts w:ascii="Adobe Garamond Pro" w:eastAsia="Times-Roman" w:hAnsi="Adobe Garamond Pro" w:cs="Times New Roman"/>
          <w:i/>
          <w:iCs/>
          <w:sz w:val="20"/>
          <w:szCs w:val="20"/>
        </w:rPr>
        <w:t xml:space="preserve">Ugovora o funkcioniranju EU </w:t>
      </w:r>
      <w:r w:rsidRPr="00D40D6B">
        <w:rPr>
          <w:rFonts w:ascii="Adobe Garamond Pro" w:eastAsia="Times-Roman" w:hAnsi="Adobe Garamond Pro" w:cs="Times New Roman"/>
          <w:sz w:val="20"/>
          <w:szCs w:val="20"/>
        </w:rPr>
        <w:t>čl. 197</w:t>
      </w:r>
      <w:r w:rsidRPr="00D40D6B">
        <w:rPr>
          <w:rStyle w:val="FootnoteReference"/>
          <w:rFonts w:ascii="Adobe Garamond Pro" w:eastAsia="Times-Roman" w:hAnsi="Adobe Garamond Pro" w:cs="Times New Roman"/>
          <w:sz w:val="20"/>
          <w:szCs w:val="20"/>
        </w:rPr>
        <w:footnoteReference w:id="3"/>
      </w:r>
      <w:r w:rsidRPr="00D40D6B">
        <w:rPr>
          <w:rFonts w:ascii="Adobe Garamond Pro" w:eastAsia="Times-Roman" w:hAnsi="Adobe Garamond Pro" w:cs="Times New Roman"/>
          <w:sz w:val="20"/>
          <w:szCs w:val="20"/>
        </w:rPr>
        <w:t xml:space="preserve">,  ali to je posebno Protokol br. 26 - “o službama / uslugama od općeg interesa”. </w:t>
      </w:r>
      <w:r w:rsidRPr="00D40D6B">
        <w:rPr>
          <w:rFonts w:ascii="Adobe Garamond Pro" w:eastAsia="Times-Roman" w:hAnsi="Adobe Garamond Pro" w:cs="Times-Roman"/>
          <w:sz w:val="20"/>
          <w:szCs w:val="20"/>
        </w:rPr>
        <w:t xml:space="preserve">- </w:t>
      </w:r>
      <w:r w:rsidRPr="00D40D6B">
        <w:rPr>
          <w:rFonts w:ascii="Adobe Garamond Pro" w:eastAsia="Times-Roman" w:hAnsi="Adobe Garamond Pro" w:cs="Times New Roman"/>
          <w:sz w:val="20"/>
          <w:szCs w:val="20"/>
        </w:rPr>
        <w:t>koji ima jednaku pravnu snagu kao i tekst Ugovora.  Član  1 Protokola br. 26, koji glasi: „</w:t>
      </w:r>
      <w:r w:rsidRPr="00D40D6B">
        <w:rPr>
          <w:rFonts w:ascii="Adobe Garamond Pro" w:eastAsia="PalatinoLinotype-Roman" w:hAnsi="Adobe Garamond Pro" w:cs="Times New Roman"/>
          <w:sz w:val="20"/>
          <w:szCs w:val="20"/>
        </w:rPr>
        <w:t>Zajedničke vr</w:t>
      </w:r>
      <w:r w:rsidRPr="00D40D6B">
        <w:rPr>
          <w:rFonts w:ascii="Times New Roman" w:eastAsia="PalatinoLinotype-Roman" w:hAnsi="Times New Roman" w:cs="Times New Roman"/>
          <w:sz w:val="20"/>
          <w:szCs w:val="20"/>
        </w:rPr>
        <w:t>ĳ</w:t>
      </w:r>
      <w:r w:rsidRPr="00D40D6B">
        <w:rPr>
          <w:rFonts w:ascii="Adobe Garamond Pro" w:eastAsia="PalatinoLinotype-Roman" w:hAnsi="Adobe Garamond Pro" w:cs="Times New Roman"/>
          <w:sz w:val="20"/>
          <w:szCs w:val="20"/>
        </w:rPr>
        <w:t>ednosti Un</w:t>
      </w:r>
      <w:r w:rsidRPr="00D40D6B">
        <w:rPr>
          <w:rFonts w:ascii="Times New Roman" w:eastAsia="PalatinoLinotype-Roman" w:hAnsi="Times New Roman" w:cs="Times New Roman"/>
          <w:sz w:val="20"/>
          <w:szCs w:val="20"/>
        </w:rPr>
        <w:t>ĳ</w:t>
      </w:r>
      <w:r w:rsidRPr="00D40D6B">
        <w:rPr>
          <w:rFonts w:ascii="Adobe Garamond Pro" w:eastAsia="PalatinoLinotype-Roman" w:hAnsi="Adobe Garamond Pro" w:cs="Times New Roman"/>
          <w:sz w:val="20"/>
          <w:szCs w:val="20"/>
        </w:rPr>
        <w:t>e povezane s uslugama od općega ekonomskog značenja u smislu članka 14. Ugovora o funkcioniranju Europske un</w:t>
      </w:r>
      <w:r w:rsidRPr="00D40D6B">
        <w:rPr>
          <w:rFonts w:ascii="Times New Roman" w:eastAsia="PalatinoLinotype-Roman" w:hAnsi="Times New Roman" w:cs="Times New Roman"/>
          <w:sz w:val="20"/>
          <w:szCs w:val="20"/>
        </w:rPr>
        <w:t>ĳ</w:t>
      </w:r>
      <w:r w:rsidRPr="00D40D6B">
        <w:rPr>
          <w:rFonts w:ascii="Adobe Garamond Pro" w:eastAsia="PalatinoLinotype-Roman" w:hAnsi="Adobe Garamond Pro" w:cs="Times New Roman"/>
          <w:sz w:val="20"/>
          <w:szCs w:val="20"/>
        </w:rPr>
        <w:t>e uključuju osobito:</w:t>
      </w:r>
    </w:p>
    <w:p w:rsidR="006E0CEA" w:rsidRPr="00D40D6B" w:rsidRDefault="006E0CEA" w:rsidP="006E0CEA">
      <w:pPr>
        <w:autoSpaceDE w:val="0"/>
        <w:autoSpaceDN w:val="0"/>
        <w:adjustRightInd w:val="0"/>
        <w:spacing w:after="0" w:line="240" w:lineRule="auto"/>
        <w:jc w:val="both"/>
        <w:rPr>
          <w:rFonts w:ascii="Adobe Garamond Pro" w:eastAsia="PalatinoLinotype-Roman" w:hAnsi="Adobe Garamond Pro" w:cs="Times New Roman"/>
          <w:sz w:val="20"/>
          <w:szCs w:val="20"/>
        </w:rPr>
      </w:pPr>
    </w:p>
    <w:p w:rsidR="006E0CEA" w:rsidRPr="00D40D6B" w:rsidRDefault="006E0CEA" w:rsidP="00294859">
      <w:pPr>
        <w:pStyle w:val="ListParagraph"/>
        <w:numPr>
          <w:ilvl w:val="0"/>
          <w:numId w:val="3"/>
        </w:numPr>
        <w:autoSpaceDE w:val="0"/>
        <w:autoSpaceDN w:val="0"/>
        <w:adjustRightInd w:val="0"/>
        <w:spacing w:after="0" w:line="240" w:lineRule="auto"/>
        <w:jc w:val="both"/>
        <w:rPr>
          <w:rFonts w:ascii="Adobe Garamond Pro" w:eastAsia="PalatinoLinotype-Roman" w:hAnsi="Adobe Garamond Pro" w:cs="Times New Roman"/>
          <w:sz w:val="20"/>
          <w:szCs w:val="20"/>
        </w:rPr>
      </w:pPr>
      <w:r w:rsidRPr="00D40D6B">
        <w:rPr>
          <w:rFonts w:ascii="Adobe Garamond Pro" w:eastAsia="PalatinoLinotype-Roman" w:hAnsi="Adobe Garamond Pro" w:cs="Times New Roman"/>
          <w:sz w:val="20"/>
          <w:szCs w:val="20"/>
        </w:rPr>
        <w:t>važnu ulogu i veliku slobodu odlučivanja nacionalnih, regionalnih i lokalnih tijela u osiguranju, naručivanju i organiziranju usluga od općega ekonomskog značenja u najvećoj mogućoj mjeri povezanih s potrebama korisnika;</w:t>
      </w:r>
    </w:p>
    <w:p w:rsidR="006E0CEA" w:rsidRPr="00D40D6B" w:rsidRDefault="006E0CEA" w:rsidP="00294859">
      <w:pPr>
        <w:pStyle w:val="ListParagraph"/>
        <w:numPr>
          <w:ilvl w:val="0"/>
          <w:numId w:val="3"/>
        </w:numPr>
        <w:autoSpaceDE w:val="0"/>
        <w:autoSpaceDN w:val="0"/>
        <w:adjustRightInd w:val="0"/>
        <w:spacing w:after="0" w:line="240" w:lineRule="auto"/>
        <w:jc w:val="both"/>
        <w:rPr>
          <w:rFonts w:ascii="Adobe Garamond Pro" w:eastAsia="PalatinoLinotype-Roman" w:hAnsi="Adobe Garamond Pro" w:cs="Times New Roman"/>
          <w:sz w:val="20"/>
          <w:szCs w:val="20"/>
        </w:rPr>
      </w:pPr>
      <w:r w:rsidRPr="00D40D6B">
        <w:rPr>
          <w:rFonts w:ascii="Adobe Garamond Pro" w:eastAsia="PalatinoLinotype-Roman" w:hAnsi="Adobe Garamond Pro" w:cs="Times New Roman"/>
          <w:sz w:val="20"/>
          <w:szCs w:val="20"/>
        </w:rPr>
        <w:lastRenderedPageBreak/>
        <w:t>raznolikost različitih usluga od općega ekonomskog značenja, te razlike u potrebama i sklonostima korisnika, koje mogu proizlaziti iz različitih geografskih, soc</w:t>
      </w:r>
      <w:r w:rsidRPr="00D40D6B">
        <w:rPr>
          <w:rFonts w:ascii="Times New Roman" w:eastAsia="PalatinoLinotype-Roman" w:hAnsi="Times New Roman" w:cs="Times New Roman"/>
          <w:sz w:val="20"/>
          <w:szCs w:val="20"/>
        </w:rPr>
        <w:t>ĳ</w:t>
      </w:r>
      <w:r w:rsidRPr="00D40D6B">
        <w:rPr>
          <w:rFonts w:ascii="Adobe Garamond Pro" w:eastAsia="PalatinoLinotype-Roman" w:hAnsi="Adobe Garamond Pro" w:cs="Times New Roman"/>
          <w:sz w:val="20"/>
          <w:szCs w:val="20"/>
        </w:rPr>
        <w:t>alnih i kulturnih okolnosti;</w:t>
      </w:r>
    </w:p>
    <w:p w:rsidR="006E0CEA" w:rsidRPr="00D40D6B" w:rsidRDefault="006E0CEA" w:rsidP="00294859">
      <w:pPr>
        <w:pStyle w:val="ListParagraph"/>
        <w:numPr>
          <w:ilvl w:val="0"/>
          <w:numId w:val="3"/>
        </w:numPr>
        <w:autoSpaceDE w:val="0"/>
        <w:autoSpaceDN w:val="0"/>
        <w:adjustRightInd w:val="0"/>
        <w:spacing w:after="0" w:line="240" w:lineRule="auto"/>
        <w:jc w:val="both"/>
        <w:rPr>
          <w:rFonts w:ascii="Adobe Garamond Pro" w:eastAsia="PalatinoLinotype-Roman" w:hAnsi="Adobe Garamond Pro" w:cs="Times New Roman"/>
          <w:sz w:val="20"/>
          <w:szCs w:val="20"/>
        </w:rPr>
      </w:pPr>
      <w:r w:rsidRPr="00D40D6B">
        <w:rPr>
          <w:rFonts w:ascii="Adobe Garamond Pro" w:eastAsia="PalatinoLinotype-Roman" w:hAnsi="Adobe Garamond Pro" w:cs="Times New Roman"/>
          <w:sz w:val="20"/>
          <w:szCs w:val="20"/>
        </w:rPr>
        <w:t>visok nivo kvalitete, sigurnosti i dostupnosti, jednak tretman i promovisanje univerzalnog pristupa i prava korisnika“</w:t>
      </w:r>
      <w:r w:rsidRPr="00D40D6B">
        <w:rPr>
          <w:rStyle w:val="FootnoteReference"/>
          <w:rFonts w:ascii="Adobe Garamond Pro" w:eastAsia="PalatinoLinotype-Roman" w:hAnsi="Adobe Garamond Pro" w:cs="Times New Roman"/>
          <w:sz w:val="20"/>
          <w:szCs w:val="20"/>
        </w:rPr>
        <w:footnoteReference w:id="4"/>
      </w:r>
      <w:r w:rsidRPr="00D40D6B">
        <w:rPr>
          <w:rFonts w:ascii="Adobe Garamond Pro" w:eastAsia="PalatinoLinotype-Roman" w:hAnsi="Adobe Garamond Pro" w:cs="Times New Roman"/>
          <w:sz w:val="20"/>
          <w:szCs w:val="20"/>
        </w:rPr>
        <w:t>.</w:t>
      </w:r>
    </w:p>
    <w:p w:rsidR="006E0CEA" w:rsidRPr="00D40D6B" w:rsidRDefault="006E0CEA" w:rsidP="006E0CEA">
      <w:pPr>
        <w:pStyle w:val="ListParagraph"/>
        <w:autoSpaceDE w:val="0"/>
        <w:autoSpaceDN w:val="0"/>
        <w:adjustRightInd w:val="0"/>
        <w:spacing w:after="0" w:line="240" w:lineRule="auto"/>
        <w:ind w:left="0"/>
        <w:jc w:val="both"/>
        <w:rPr>
          <w:rFonts w:ascii="Adobe Garamond Pro" w:eastAsia="PalatinoLinotype-Roman" w:hAnsi="Adobe Garamond Pro" w:cs="Times New Roman"/>
          <w:sz w:val="20"/>
          <w:szCs w:val="20"/>
        </w:rPr>
      </w:pPr>
    </w:p>
    <w:p w:rsidR="006E0CEA" w:rsidRPr="00D40D6B" w:rsidRDefault="006E0CEA" w:rsidP="006E0CEA">
      <w:p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ab/>
        <w:t xml:space="preserve">Nepostojanje propisa na nivou Unije, koji uređuju pitanje javne uprave, budući da je ovaj segment u nadležnosti država članica, kao i različiti modeli javne uprave u pojedini državama članicama, državama kandidatima i potencijalnim kandidatima, čini težim proces administrativnog prilagođavanja za potrebe članstva u ovoj organizaciji.  Međutim, kao krajnji cilj procesa reforme javne uprave i institucionalne izgradnje u kontekstu priprema za članstvo u Evropskoj uniji može se definisati ispunjavanje uslova za potpunu integraciju u tzv. evropski administrativni prostor, koji je i sam kategorija </w:t>
      </w:r>
      <w:r w:rsidRPr="00D40D6B">
        <w:rPr>
          <w:rFonts w:ascii="Adobe Garamond Pro" w:hAnsi="Adobe Garamond Pro" w:cs="Times New Roman"/>
          <w:i/>
          <w:iCs/>
          <w:sz w:val="20"/>
          <w:szCs w:val="20"/>
        </w:rPr>
        <w:t>in statu nascendi</w:t>
      </w:r>
      <w:r w:rsidRPr="00D40D6B">
        <w:rPr>
          <w:rFonts w:ascii="Adobe Garamond Pro" w:hAnsi="Adobe Garamond Pro" w:cs="Times New Roman"/>
          <w:sz w:val="20"/>
          <w:szCs w:val="20"/>
        </w:rPr>
        <w:t>.</w:t>
      </w:r>
      <w:r w:rsidRPr="00D40D6B">
        <w:rPr>
          <w:rStyle w:val="FootnoteReference"/>
          <w:rFonts w:ascii="Adobe Garamond Pro" w:hAnsi="Adobe Garamond Pro" w:cs="Times New Roman"/>
          <w:sz w:val="20"/>
          <w:szCs w:val="20"/>
        </w:rPr>
        <w:footnoteReference w:id="5"/>
      </w:r>
    </w:p>
    <w:p w:rsidR="006E0CEA" w:rsidRPr="00D40D6B" w:rsidRDefault="006E0CEA" w:rsidP="006E0CEA">
      <w:pPr>
        <w:autoSpaceDE w:val="0"/>
        <w:autoSpaceDN w:val="0"/>
        <w:adjustRightInd w:val="0"/>
        <w:spacing w:after="0" w:line="240" w:lineRule="auto"/>
        <w:jc w:val="both"/>
        <w:rPr>
          <w:rFonts w:ascii="Adobe Garamond Pro" w:hAnsi="Adobe Garamond Pro" w:cs="Times New Roman"/>
          <w:sz w:val="20"/>
          <w:szCs w:val="20"/>
        </w:rPr>
      </w:pPr>
    </w:p>
    <w:p w:rsidR="006E0CEA" w:rsidRPr="00D40D6B" w:rsidRDefault="006E0CEA" w:rsidP="006E0CEA">
      <w:pPr>
        <w:pStyle w:val="ListParagraph"/>
        <w:autoSpaceDE w:val="0"/>
        <w:autoSpaceDN w:val="0"/>
        <w:adjustRightInd w:val="0"/>
        <w:spacing w:after="0" w:line="240" w:lineRule="auto"/>
        <w:ind w:left="0"/>
        <w:rPr>
          <w:rFonts w:ascii="Adobe Garamond Pro" w:hAnsi="Adobe Garamond Pro" w:cs="Times New Roman"/>
          <w:b/>
          <w:i/>
        </w:rPr>
      </w:pPr>
      <w:r w:rsidRPr="00D40D6B">
        <w:rPr>
          <w:rFonts w:ascii="Adobe Garamond Pro" w:hAnsi="Adobe Garamond Pro" w:cs="Times New Roman"/>
          <w:b/>
        </w:rPr>
        <w:t>Pojam i definicija- Evropski upravni prostor</w:t>
      </w:r>
    </w:p>
    <w:p w:rsidR="006E0CEA" w:rsidRPr="00D40D6B" w:rsidRDefault="006E0CEA" w:rsidP="006E0CEA">
      <w:pPr>
        <w:pStyle w:val="ListParagraph"/>
        <w:autoSpaceDE w:val="0"/>
        <w:autoSpaceDN w:val="0"/>
        <w:adjustRightInd w:val="0"/>
        <w:spacing w:after="0" w:line="240" w:lineRule="auto"/>
        <w:ind w:left="0"/>
        <w:rPr>
          <w:rFonts w:ascii="Adobe Garamond Pro" w:hAnsi="Adobe Garamond Pro" w:cs="Times New Roman"/>
          <w:b/>
          <w:sz w:val="20"/>
          <w:szCs w:val="20"/>
        </w:rPr>
      </w:pPr>
    </w:p>
    <w:p w:rsidR="006E0CEA" w:rsidRPr="00D40D6B" w:rsidRDefault="006E0CEA" w:rsidP="006E0CEA">
      <w:p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ab/>
        <w:t>Pojam evropski upravni prostor povezan je sa ugovorima o Evropskoj uniji i uopće pravom Evropske unije.</w:t>
      </w:r>
      <w:r w:rsidRPr="00D40D6B">
        <w:rPr>
          <w:rStyle w:val="FootnoteReference"/>
          <w:rFonts w:ascii="Adobe Garamond Pro" w:hAnsi="Adobe Garamond Pro" w:cs="Times New Roman"/>
          <w:sz w:val="20"/>
          <w:szCs w:val="20"/>
        </w:rPr>
        <w:footnoteReference w:id="6"/>
      </w:r>
      <w:r w:rsidRPr="00D40D6B">
        <w:rPr>
          <w:rFonts w:ascii="Adobe Garamond Pro" w:hAnsi="Adobe Garamond Pro" w:cs="Times New Roman"/>
          <w:sz w:val="20"/>
          <w:szCs w:val="20"/>
        </w:rPr>
        <w:t xml:space="preserve"> Koncept evropskog upravnog prostora,  rezultat je praktičnih potreba budućih članica EU i predstavlja okvir definisanih smjernica, koje njihove uprave treba da prate kako bi postale sposobne za  koherentan rad kako sa  upravom država članica, tako i  sa upravom EU.</w:t>
      </w:r>
      <w:r w:rsidRPr="00D40D6B">
        <w:rPr>
          <w:rStyle w:val="FootnoteReference"/>
          <w:rFonts w:ascii="Adobe Garamond Pro" w:hAnsi="Adobe Garamond Pro" w:cs="Times New Roman"/>
          <w:sz w:val="20"/>
          <w:szCs w:val="20"/>
        </w:rPr>
        <w:footnoteReference w:id="7"/>
      </w:r>
      <w:r w:rsidRPr="00D40D6B">
        <w:rPr>
          <w:rFonts w:ascii="Adobe Garamond Pro" w:hAnsi="Adobe Garamond Pro" w:cs="Times New Roman"/>
          <w:sz w:val="20"/>
          <w:szCs w:val="20"/>
        </w:rPr>
        <w:t>Na njega se pozivaju nekoliko dokumenata u Uniji, a često se spominje u govorima evropskih političkih lidera. Može se reći da je ovaj koncept najprisutniji u studijama javnog prava i izvještajima OECD/SIGMA u odnosu na proširenje unije. Pojam Evropski upravni prostor je predmet analize i debate između teoretičara javne uprave i evropskog javnog prava iz 1990-tih godina. Smatra se da ovaj pojam bez specificiranog značaja postoji od 1992 godine, dok je naučna debata o Evropskom upravnom prostoru zaživjela u njemačkoj upravnoj teoriji razvijenoj na Univerzitetu u Speseru. Širu raspravu podsticali su dvije konferencije održane u toku 2002 godine u Potsdamu i Speseru.</w:t>
      </w:r>
      <w:r w:rsidRPr="00D40D6B">
        <w:rPr>
          <w:rStyle w:val="FootnoteReference"/>
          <w:rFonts w:ascii="Adobe Garamond Pro" w:hAnsi="Adobe Garamond Pro" w:cs="Times New Roman"/>
          <w:sz w:val="20"/>
          <w:szCs w:val="20"/>
        </w:rPr>
        <w:footnoteReference w:id="8"/>
      </w:r>
      <w:r w:rsidRPr="00D40D6B">
        <w:rPr>
          <w:rFonts w:ascii="Adobe Garamond Pro" w:hAnsi="Adobe Garamond Pro" w:cs="Times New Roman"/>
          <w:sz w:val="20"/>
          <w:szCs w:val="20"/>
        </w:rPr>
        <w:t xml:space="preserve"> Ipak </w:t>
      </w:r>
      <w:r w:rsidRPr="00D40D6B">
        <w:rPr>
          <w:rFonts w:ascii="Adobe Garamond Pro" w:hAnsi="Adobe Garamond Pro" w:cs="Times New Roman"/>
          <w:sz w:val="20"/>
          <w:szCs w:val="20"/>
        </w:rPr>
        <w:lastRenderedPageBreak/>
        <w:t>primjećuje se ozbiljnije  proučavanje pojma Evropski upravni prostor, koji je povezan priključivanjem novih članica u Evropskoj uniji, posebno zemalja u tranziciji, čiji su problemi istakli potrebu za utvrđivanjem pravnih kriterija za priključivanje i sprovođenje šireg programa za pomoć. Posebno se ističe zajednička inicijativa Evropske unije i OECD-a nazvana SIGMA (</w:t>
      </w:r>
      <w:r w:rsidRPr="00D40D6B">
        <w:rPr>
          <w:rFonts w:ascii="Adobe Garamond Pro" w:hAnsi="Adobe Garamond Pro" w:cs="Times New Roman"/>
          <w:i/>
          <w:iCs/>
          <w:sz w:val="20"/>
          <w:szCs w:val="20"/>
        </w:rPr>
        <w:t>Support for Improvement in</w:t>
      </w:r>
      <w:r w:rsidRPr="00D40D6B">
        <w:rPr>
          <w:rFonts w:ascii="Adobe Garamond Pro" w:hAnsi="Adobe Garamond Pro" w:cs="Times New Roman"/>
          <w:sz w:val="20"/>
          <w:szCs w:val="20"/>
        </w:rPr>
        <w:t xml:space="preserve"> </w:t>
      </w:r>
      <w:r w:rsidRPr="00D40D6B">
        <w:rPr>
          <w:rFonts w:ascii="Adobe Garamond Pro" w:hAnsi="Adobe Garamond Pro" w:cs="Times New Roman"/>
          <w:i/>
          <w:iCs/>
          <w:sz w:val="20"/>
          <w:szCs w:val="20"/>
        </w:rPr>
        <w:t>Governance and Management in Central and Eastern European Countries</w:t>
      </w:r>
      <w:r w:rsidRPr="00D40D6B">
        <w:rPr>
          <w:rFonts w:ascii="Adobe Garamond Pro" w:hAnsi="Adobe Garamond Pro" w:cs="Times New Roman"/>
          <w:sz w:val="20"/>
          <w:szCs w:val="20"/>
        </w:rPr>
        <w:t>), osnovana 1992 godine, kao dio Službe za javni menadžment OECDa. SIGMA</w:t>
      </w:r>
      <w:r w:rsidRPr="00D40D6B">
        <w:rPr>
          <w:rStyle w:val="FootnoteReference"/>
          <w:rFonts w:ascii="Adobe Garamond Pro" w:hAnsi="Adobe Garamond Pro" w:cs="Times New Roman"/>
          <w:sz w:val="20"/>
          <w:szCs w:val="20"/>
        </w:rPr>
        <w:footnoteReference w:id="9"/>
      </w:r>
      <w:r w:rsidRPr="00D40D6B">
        <w:rPr>
          <w:rFonts w:ascii="Adobe Garamond Pro" w:hAnsi="Adobe Garamond Pro" w:cs="Times New Roman"/>
          <w:sz w:val="20"/>
          <w:szCs w:val="20"/>
        </w:rPr>
        <w:t xml:space="preserve"> pokušava da obuhvati zahtjeve i standarde,  koji se postavljaju pred javnim upravama zemalja kandidata, a koji su zasnovani na rješenjima prihvaćenim u državama članicama.</w:t>
      </w:r>
      <w:r w:rsidRPr="00D40D6B">
        <w:rPr>
          <w:rStyle w:val="FootnoteReference"/>
          <w:rFonts w:ascii="Adobe Garamond Pro" w:hAnsi="Adobe Garamond Pro" w:cs="Times New Roman"/>
          <w:sz w:val="20"/>
          <w:szCs w:val="20"/>
        </w:rPr>
        <w:footnoteReference w:id="10"/>
      </w:r>
      <w:r w:rsidRPr="00D40D6B">
        <w:rPr>
          <w:rFonts w:ascii="Adobe Garamond Pro" w:hAnsi="Adobe Garamond Pro" w:cs="Times New Roman"/>
          <w:sz w:val="20"/>
          <w:szCs w:val="20"/>
        </w:rPr>
        <w:t xml:space="preserve"> </w:t>
      </w:r>
    </w:p>
    <w:p w:rsidR="006E0CEA" w:rsidRPr="00D40D6B" w:rsidRDefault="006E0CEA" w:rsidP="006E0CEA">
      <w:pPr>
        <w:autoSpaceDE w:val="0"/>
        <w:autoSpaceDN w:val="0"/>
        <w:adjustRightInd w:val="0"/>
        <w:spacing w:after="0" w:line="240" w:lineRule="auto"/>
        <w:jc w:val="both"/>
        <w:rPr>
          <w:rFonts w:ascii="Adobe Garamond Pro" w:hAnsi="Adobe Garamond Pro" w:cs="Times New Roman"/>
          <w:sz w:val="20"/>
          <w:szCs w:val="20"/>
        </w:rPr>
      </w:pPr>
    </w:p>
    <w:p w:rsidR="006E0CEA" w:rsidRPr="00D40D6B" w:rsidRDefault="006E0CEA" w:rsidP="006E0CEA">
      <w:p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ab/>
        <w:t xml:space="preserve">Upravo se tako razvijeni i utvrđeni standardi, smatraju se jezgrom evropskog upravnog prostora. Evropski upravni prostor je dakle neformalni </w:t>
      </w:r>
      <w:r w:rsidRPr="00D40D6B">
        <w:rPr>
          <w:rFonts w:ascii="Adobe Garamond Pro" w:hAnsi="Adobe Garamond Pro" w:cs="Times New Roman"/>
          <w:i/>
          <w:iCs/>
          <w:sz w:val="20"/>
          <w:szCs w:val="20"/>
        </w:rPr>
        <w:t>acquis communautaire</w:t>
      </w:r>
      <w:r w:rsidRPr="00D40D6B">
        <w:rPr>
          <w:rStyle w:val="FootnoteReference"/>
          <w:rFonts w:ascii="Adobe Garamond Pro" w:hAnsi="Adobe Garamond Pro" w:cs="Times New Roman"/>
          <w:i/>
          <w:iCs/>
          <w:sz w:val="20"/>
          <w:szCs w:val="20"/>
        </w:rPr>
        <w:footnoteReference w:id="11"/>
      </w:r>
      <w:r w:rsidRPr="00D40D6B">
        <w:rPr>
          <w:rFonts w:ascii="Adobe Garamond Pro" w:hAnsi="Adobe Garamond Pro" w:cs="Times New Roman"/>
          <w:sz w:val="20"/>
          <w:szCs w:val="20"/>
        </w:rPr>
        <w:t xml:space="preserve"> na području javne uprave, nastao zbog proširenja Evropske</w:t>
      </w:r>
      <w:r w:rsidRPr="00D40D6B">
        <w:rPr>
          <w:rFonts w:ascii="Adobe Garamond Pro" w:hAnsi="Adobe Garamond Pro" w:cs="Times New Roman"/>
          <w:i/>
          <w:iCs/>
          <w:sz w:val="20"/>
          <w:szCs w:val="20"/>
        </w:rPr>
        <w:t xml:space="preserve"> </w:t>
      </w:r>
      <w:r w:rsidRPr="00D40D6B">
        <w:rPr>
          <w:rFonts w:ascii="Adobe Garamond Pro" w:hAnsi="Adobe Garamond Pro" w:cs="Times New Roman"/>
          <w:sz w:val="20"/>
          <w:szCs w:val="20"/>
        </w:rPr>
        <w:t>unije, koji postavlja minimalne standarde za zemlje kandidate u pitanjima reforme političkih institucija i javne uprave, posebno centralne državne uprave.</w:t>
      </w:r>
      <w:r w:rsidRPr="00D40D6B">
        <w:rPr>
          <w:rStyle w:val="FootnoteReference"/>
          <w:rFonts w:ascii="Adobe Garamond Pro" w:hAnsi="Adobe Garamond Pro" w:cs="Times New Roman"/>
          <w:sz w:val="20"/>
          <w:szCs w:val="20"/>
        </w:rPr>
        <w:footnoteReference w:id="12"/>
      </w:r>
      <w:r w:rsidRPr="00D40D6B">
        <w:rPr>
          <w:rFonts w:ascii="Adobe Garamond Pro" w:hAnsi="Adobe Garamond Pro" w:cs="Times New Roman"/>
          <w:sz w:val="20"/>
          <w:szCs w:val="20"/>
        </w:rPr>
        <w:t xml:space="preserve"> Neformalni </w:t>
      </w:r>
      <w:r w:rsidRPr="00D40D6B">
        <w:rPr>
          <w:rFonts w:ascii="Adobe Garamond Pro" w:hAnsi="Adobe Garamond Pro" w:cs="Times New Roman"/>
          <w:i/>
          <w:iCs/>
          <w:sz w:val="20"/>
          <w:szCs w:val="20"/>
        </w:rPr>
        <w:t xml:space="preserve">acquis </w:t>
      </w:r>
      <w:r w:rsidRPr="00D40D6B">
        <w:rPr>
          <w:rFonts w:ascii="Adobe Garamond Pro" w:hAnsi="Adobe Garamond Pro" w:cs="Times New Roman"/>
          <w:sz w:val="20"/>
          <w:szCs w:val="20"/>
        </w:rPr>
        <w:t>znači</w:t>
      </w:r>
      <w:r w:rsidRPr="00D40D6B">
        <w:rPr>
          <w:rFonts w:ascii="Adobe Garamond Pro" w:hAnsi="Adobe Garamond Pro" w:cs="Times New Roman"/>
          <w:i/>
          <w:iCs/>
          <w:sz w:val="20"/>
          <w:szCs w:val="20"/>
        </w:rPr>
        <w:t xml:space="preserve"> </w:t>
      </w:r>
      <w:r w:rsidRPr="00D40D6B">
        <w:rPr>
          <w:rFonts w:ascii="Adobe Garamond Pro" w:hAnsi="Adobe Garamond Pro" w:cs="Times New Roman"/>
          <w:sz w:val="20"/>
          <w:szCs w:val="20"/>
        </w:rPr>
        <w:t>da su »zemlje članice s različitim pravnim tradicijama i različitim</w:t>
      </w:r>
      <w:r w:rsidRPr="00D40D6B">
        <w:rPr>
          <w:rFonts w:ascii="Adobe Garamond Pro" w:hAnsi="Adobe Garamond Pro" w:cs="Times New Roman"/>
          <w:i/>
          <w:iCs/>
          <w:sz w:val="20"/>
          <w:szCs w:val="20"/>
        </w:rPr>
        <w:t xml:space="preserve"> </w:t>
      </w:r>
      <w:r w:rsidRPr="00D40D6B">
        <w:rPr>
          <w:rFonts w:ascii="Adobe Garamond Pro" w:hAnsi="Adobe Garamond Pro" w:cs="Times New Roman"/>
          <w:sz w:val="20"/>
          <w:szCs w:val="20"/>
        </w:rPr>
        <w:t>sustavima vlasti razvile zajedničku doktrinu i shvaćanja načela upravnog prava, standarda dobre prakse i zahtjeve za jednoznačnu i</w:t>
      </w:r>
      <w:r w:rsidRPr="00D40D6B">
        <w:rPr>
          <w:rFonts w:ascii="Adobe Garamond Pro" w:hAnsi="Adobe Garamond Pro" w:cs="Times New Roman"/>
          <w:i/>
          <w:iCs/>
          <w:sz w:val="20"/>
          <w:szCs w:val="20"/>
        </w:rPr>
        <w:t xml:space="preserve"> </w:t>
      </w:r>
      <w:r w:rsidRPr="00D40D6B">
        <w:rPr>
          <w:rFonts w:ascii="Adobe Garamond Pro" w:hAnsi="Adobe Garamond Pro" w:cs="Times New Roman"/>
          <w:sz w:val="20"/>
          <w:szCs w:val="20"/>
        </w:rPr>
        <w:t>efikasnu primjenu propisa«</w:t>
      </w:r>
      <w:r w:rsidRPr="00D40D6B">
        <w:rPr>
          <w:rStyle w:val="FootnoteReference"/>
          <w:rFonts w:ascii="Adobe Garamond Pro" w:hAnsi="Adobe Garamond Pro" w:cs="Times New Roman"/>
          <w:sz w:val="20"/>
          <w:szCs w:val="20"/>
        </w:rPr>
        <w:footnoteReference w:id="13"/>
      </w:r>
      <w:r w:rsidRPr="00D40D6B">
        <w:rPr>
          <w:rFonts w:ascii="Adobe Garamond Pro" w:hAnsi="Adobe Garamond Pro" w:cs="Times New Roman"/>
          <w:sz w:val="20"/>
          <w:szCs w:val="20"/>
        </w:rPr>
        <w:t>, a ta je shvaćanja</w:t>
      </w:r>
      <w:r w:rsidRPr="00D40D6B">
        <w:rPr>
          <w:rFonts w:ascii="Adobe Garamond Pro" w:hAnsi="Adobe Garamond Pro" w:cs="Times New Roman"/>
          <w:i/>
          <w:iCs/>
          <w:sz w:val="20"/>
          <w:szCs w:val="20"/>
        </w:rPr>
        <w:t xml:space="preserve"> </w:t>
      </w:r>
      <w:r w:rsidRPr="00D40D6B">
        <w:rPr>
          <w:rFonts w:ascii="Adobe Garamond Pro" w:hAnsi="Adobe Garamond Pro" w:cs="Times New Roman"/>
          <w:sz w:val="20"/>
          <w:szCs w:val="20"/>
        </w:rPr>
        <w:t xml:space="preserve">SIGMA uobličila kao set očekivanja, koja se postavljaju pred potencijalne članice za ulazak u EU, ali i kao referentnu točku za postojeće članice. </w:t>
      </w:r>
      <w:r w:rsidRPr="00D40D6B">
        <w:rPr>
          <w:rFonts w:ascii="Adobe Garamond Pro" w:eastAsia="Times-Roman" w:hAnsi="Adobe Garamond Pro" w:cs="Times New Roman"/>
          <w:sz w:val="20"/>
          <w:szCs w:val="20"/>
        </w:rPr>
        <w:t>Nastajanju evropskog upravnog prostora pridonijelo je, pored suradnje javnih službenika država-članica s Komisijom, kao i između sebe, i evropsko pravo, koje počiva na prilično sličnim načelima i kriterijima javne uprave i službe u demokracijama. Sud pravde EU tako naglašava, da se države-članice kod primjene prava EU moraju pridržavati tih načela kao i drugih pravila, koja isto tako predstavljaju načela postupanja javnih uprava, a to su: “</w:t>
      </w:r>
      <w:r w:rsidRPr="00D40D6B">
        <w:rPr>
          <w:rFonts w:ascii="Adobe Garamond Pro" w:eastAsia="Times-Roman" w:hAnsi="Adobe Garamond Pro" w:cs="Times New Roman"/>
          <w:i/>
          <w:iCs/>
          <w:sz w:val="20"/>
          <w:szCs w:val="20"/>
        </w:rPr>
        <w:t>upravljanje</w:t>
      </w:r>
      <w:r w:rsidRPr="00D40D6B">
        <w:rPr>
          <w:rFonts w:ascii="Adobe Garamond Pro" w:eastAsia="Times-Roman" w:hAnsi="Adobe Garamond Pro" w:cs="Times New Roman"/>
          <w:sz w:val="20"/>
          <w:szCs w:val="20"/>
        </w:rPr>
        <w:t xml:space="preserve"> </w:t>
      </w:r>
      <w:r w:rsidRPr="00D40D6B">
        <w:rPr>
          <w:rFonts w:ascii="Adobe Garamond Pro" w:eastAsia="Times-Roman" w:hAnsi="Adobe Garamond Pro" w:cs="Times New Roman"/>
          <w:i/>
          <w:iCs/>
          <w:sz w:val="20"/>
          <w:szCs w:val="20"/>
        </w:rPr>
        <w:t>uz pomoć prava, razmjernost, pravna sigurnost, zaštita legitimnog povjerenja,</w:t>
      </w:r>
      <w:r w:rsidRPr="00D40D6B">
        <w:rPr>
          <w:rFonts w:ascii="Adobe Garamond Pro" w:hAnsi="Adobe Garamond Pro" w:cs="Times New Roman"/>
          <w:sz w:val="20"/>
          <w:szCs w:val="20"/>
        </w:rPr>
        <w:t xml:space="preserve"> </w:t>
      </w:r>
      <w:r w:rsidRPr="00D40D6B">
        <w:rPr>
          <w:rFonts w:ascii="Adobe Garamond Pro" w:eastAsia="Times-Roman" w:hAnsi="Adobe Garamond Pro" w:cs="Times New Roman"/>
          <w:i/>
          <w:iCs/>
          <w:sz w:val="20"/>
          <w:szCs w:val="20"/>
        </w:rPr>
        <w:t>nediskriminacija, pravo biti saslušan u upravnom postupku, mogućnost odgađanja izvršenja upravne odluke, pravični uvjeti dostupnosti upravnih sudova, te na koncu van-ugovorna odgovornost javne uprave.</w:t>
      </w:r>
      <w:r w:rsidRPr="00D40D6B">
        <w:rPr>
          <w:rFonts w:ascii="Adobe Garamond Pro" w:eastAsia="Times-Roman" w:hAnsi="Adobe Garamond Pro" w:cs="Times New Roman"/>
          <w:sz w:val="20"/>
          <w:szCs w:val="20"/>
        </w:rPr>
        <w:t>” Ova širina načela ne</w:t>
      </w:r>
      <w:r w:rsidRPr="00D40D6B">
        <w:rPr>
          <w:rFonts w:ascii="Adobe Garamond Pro" w:eastAsia="Times-Roman" w:hAnsi="Adobe Garamond Pro" w:cs="Times New Roman"/>
          <w:i/>
          <w:iCs/>
          <w:sz w:val="20"/>
          <w:szCs w:val="20"/>
        </w:rPr>
        <w:t xml:space="preserve"> </w:t>
      </w:r>
      <w:r w:rsidRPr="00D40D6B">
        <w:rPr>
          <w:rFonts w:ascii="Adobe Garamond Pro" w:eastAsia="Times-Roman" w:hAnsi="Adobe Garamond Pro" w:cs="Times New Roman"/>
          <w:sz w:val="20"/>
          <w:szCs w:val="20"/>
        </w:rPr>
        <w:t xml:space="preserve">treba čuditi, jer i druga, isto tako široka načela </w:t>
      </w:r>
      <w:r w:rsidRPr="00D40D6B">
        <w:rPr>
          <w:rFonts w:ascii="Adobe Garamond Pro" w:eastAsia="Times-Roman" w:hAnsi="Adobe Garamond Pro" w:cs="Times New Roman"/>
          <w:sz w:val="20"/>
          <w:szCs w:val="20"/>
        </w:rPr>
        <w:lastRenderedPageBreak/>
        <w:t>etičke ili tehničke naravi spadaju</w:t>
      </w:r>
      <w:r w:rsidRPr="00D40D6B">
        <w:rPr>
          <w:rFonts w:ascii="Adobe Garamond Pro" w:eastAsia="Times-Roman" w:hAnsi="Adobe Garamond Pro" w:cs="Times New Roman"/>
          <w:i/>
          <w:iCs/>
          <w:sz w:val="20"/>
          <w:szCs w:val="20"/>
        </w:rPr>
        <w:t xml:space="preserve"> </w:t>
      </w:r>
      <w:r w:rsidRPr="00D40D6B">
        <w:rPr>
          <w:rFonts w:ascii="Adobe Garamond Pro" w:eastAsia="Times-Roman" w:hAnsi="Adobe Garamond Pro" w:cs="Times New Roman"/>
          <w:sz w:val="20"/>
          <w:szCs w:val="20"/>
        </w:rPr>
        <w:t>u zajedničku tradiciju javne uprave demokratskih zemalja.</w:t>
      </w:r>
      <w:r w:rsidRPr="00D40D6B">
        <w:rPr>
          <w:rStyle w:val="FootnoteReference"/>
          <w:rFonts w:ascii="Adobe Garamond Pro" w:eastAsia="Times-Roman" w:hAnsi="Adobe Garamond Pro" w:cs="Times New Roman"/>
          <w:sz w:val="20"/>
          <w:szCs w:val="20"/>
        </w:rPr>
        <w:footnoteReference w:id="14"/>
      </w:r>
      <w:r w:rsidRPr="00D40D6B">
        <w:rPr>
          <w:rFonts w:ascii="Adobe Garamond Pro" w:eastAsia="Times-Roman" w:hAnsi="Adobe Garamond Pro" w:cs="Times New Roman"/>
          <w:sz w:val="20"/>
          <w:szCs w:val="20"/>
        </w:rPr>
        <w:t xml:space="preserve"> </w:t>
      </w:r>
      <w:r w:rsidRPr="00D40D6B">
        <w:rPr>
          <w:rFonts w:ascii="Adobe Garamond Pro" w:hAnsi="Adobe Garamond Pro" w:cs="Times New Roman"/>
          <w:sz w:val="20"/>
          <w:szCs w:val="20"/>
        </w:rPr>
        <w:t xml:space="preserve">Stvaranje Evropskog upravnog prostora vidi se kao konvergencija, odnosno približavanje nacionalnih upravnih sistema prema evropskom upravnom modelu. U jednom Izvještaju,  koji je pripremila SIGMA navodi se da Evropski upravni prostor nije utvrđeni fakt i da pokretačke snage konvergencije dobijaju na snazi i moći. Postavlja se pitanje da li je proces postigao tačku na kojoj je različitost zamijenjena Evropskim administrativnim standardima. Principi evropskog upravnog prostora nisu formalno obavezujući za države članice i države kandidate, već oni predstavljaju standarde, koje treba da se ispune kako bi se ojačao institucionalni kapacitet država članica i kandidata. </w:t>
      </w:r>
    </w:p>
    <w:p w:rsidR="006E0CEA" w:rsidRPr="00D40D6B" w:rsidRDefault="006E0CEA" w:rsidP="006E0CEA">
      <w:pPr>
        <w:autoSpaceDE w:val="0"/>
        <w:autoSpaceDN w:val="0"/>
        <w:adjustRightInd w:val="0"/>
        <w:spacing w:after="0" w:line="240" w:lineRule="auto"/>
        <w:jc w:val="both"/>
        <w:rPr>
          <w:rFonts w:ascii="Adobe Garamond Pro" w:hAnsi="Adobe Garamond Pro" w:cs="Times New Roman"/>
          <w:sz w:val="20"/>
          <w:szCs w:val="20"/>
        </w:rPr>
      </w:pPr>
    </w:p>
    <w:p w:rsidR="006E0CEA" w:rsidRPr="00D40D6B" w:rsidRDefault="006E0CEA" w:rsidP="006E0CEA">
      <w:p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ab/>
        <w:t>To sve treba da osigura sprovođenje propisa Evropske unije i funkcionisanje zajedničkog pravnog sistema.</w:t>
      </w:r>
      <w:r w:rsidRPr="00D40D6B">
        <w:rPr>
          <w:rStyle w:val="FootnoteReference"/>
          <w:rFonts w:ascii="Adobe Garamond Pro" w:hAnsi="Adobe Garamond Pro" w:cs="Times New Roman"/>
          <w:sz w:val="20"/>
          <w:szCs w:val="20"/>
        </w:rPr>
        <w:footnoteReference w:id="15"/>
      </w:r>
      <w:r w:rsidRPr="00D40D6B">
        <w:rPr>
          <w:rStyle w:val="hps"/>
          <w:rFonts w:ascii="Adobe Garamond Pro" w:hAnsi="Adobe Garamond Pro"/>
          <w:sz w:val="20"/>
          <w:szCs w:val="20"/>
        </w:rPr>
        <w:t>Teoretski</w:t>
      </w:r>
      <w:r w:rsidRPr="00D40D6B">
        <w:rPr>
          <w:rFonts w:ascii="Adobe Garamond Pro" w:hAnsi="Adobe Garamond Pro" w:cs="Times New Roman"/>
          <w:sz w:val="20"/>
          <w:szCs w:val="20"/>
        </w:rPr>
        <w:t xml:space="preserve"> diskutirano, </w:t>
      </w:r>
      <w:r w:rsidRPr="00D40D6B">
        <w:rPr>
          <w:rStyle w:val="hps"/>
          <w:rFonts w:ascii="Adobe Garamond Pro" w:hAnsi="Adobe Garamond Pro"/>
          <w:sz w:val="20"/>
          <w:szCs w:val="20"/>
        </w:rPr>
        <w:t>EAS</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je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usklađena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sinteza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vrijednosti</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 xml:space="preserve">ostvarena </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u  institucijama EU  i</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upravnim tijelima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država članica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kroz stvaranje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i</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 xml:space="preserve">primjenu </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prava EU-a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Možemo istaći</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evropski upravni prostor, koji je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poseban</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dio</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pravne stečevine Europske unije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Države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moraju</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uzeti u</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obzir</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administrativne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principe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Ako</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države ne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uzmu u</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obzir</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i ne primjenjuju</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ova načela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oni</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neće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moći</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ispuniti uvjete iz</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pravne stečevine EU</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Ti</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principi</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su</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osnovani</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od strane Suda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pravde Europske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unije, 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propisani su</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od</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pravnih sustava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država članica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i na taj način</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ovi principi</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su opće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primjenjivi</w:t>
      </w:r>
      <w:r w:rsidRPr="00D40D6B">
        <w:rPr>
          <w:rFonts w:ascii="Adobe Garamond Pro" w:hAnsi="Adobe Garamond Pro" w:cs="Times New Roman"/>
          <w:sz w:val="20"/>
          <w:szCs w:val="20"/>
        </w:rPr>
        <w:t>.</w:t>
      </w:r>
      <w:r w:rsidRPr="00D40D6B">
        <w:rPr>
          <w:rStyle w:val="hps"/>
          <w:rFonts w:ascii="Adobe Garamond Pro" w:hAnsi="Adobe Garamond Pro"/>
          <w:sz w:val="20"/>
          <w:szCs w:val="20"/>
        </w:rPr>
        <w:t xml:space="preserve"> Ako</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kandidat</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za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članstvo u Europskoj uniji</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ne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ispuni zahtjeve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pravne stečevine EU</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u</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području</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upravnog</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sustava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neće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moći ući</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u Europsku uniju</w:t>
      </w:r>
      <w:r w:rsidRPr="00D40D6B">
        <w:rPr>
          <w:rFonts w:ascii="Adobe Garamond Pro" w:hAnsi="Adobe Garamond Pro" w:cs="Times New Roman"/>
          <w:sz w:val="20"/>
          <w:szCs w:val="20"/>
        </w:rPr>
        <w:t>.</w:t>
      </w:r>
      <w:r w:rsidRPr="00D40D6B">
        <w:rPr>
          <w:rStyle w:val="FootnoteReference"/>
          <w:rFonts w:ascii="Adobe Garamond Pro" w:hAnsi="Adobe Garamond Pro" w:cs="Times New Roman"/>
          <w:sz w:val="20"/>
          <w:szCs w:val="20"/>
        </w:rPr>
        <w:footnoteReference w:id="16"/>
      </w:r>
      <w:r w:rsidRPr="00D40D6B">
        <w:rPr>
          <w:rFonts w:ascii="Adobe Garamond Pro" w:eastAsia="Times-Roman" w:hAnsi="Adobe Garamond Pro" w:cs="Times New Roman"/>
          <w:sz w:val="20"/>
          <w:szCs w:val="20"/>
        </w:rPr>
        <w:t xml:space="preserve"> </w:t>
      </w:r>
      <w:r w:rsidRPr="00D40D6B">
        <w:rPr>
          <w:rFonts w:ascii="Adobe Garamond Pro" w:hAnsi="Adobe Garamond Pro" w:cs="Times New Roman"/>
          <w:sz w:val="20"/>
          <w:szCs w:val="20"/>
        </w:rPr>
        <w:t>Upravna saradnja spada u komplementarne nadležnosti EU u kojima ona ima ovlasti podržavati,  koordinirati i dopunjavati aktivnosti država članica.</w:t>
      </w:r>
      <w:r w:rsidRPr="00D40D6B">
        <w:rPr>
          <w:rStyle w:val="FootnoteReference"/>
          <w:rFonts w:ascii="Adobe Garamond Pro" w:hAnsi="Adobe Garamond Pro" w:cs="Times New Roman"/>
          <w:sz w:val="20"/>
          <w:szCs w:val="20"/>
        </w:rPr>
        <w:footnoteReference w:id="17"/>
      </w:r>
    </w:p>
    <w:p w:rsidR="006E0CEA" w:rsidRPr="00D40D6B" w:rsidRDefault="006E0CEA" w:rsidP="006E0CEA">
      <w:pPr>
        <w:autoSpaceDE w:val="0"/>
        <w:autoSpaceDN w:val="0"/>
        <w:adjustRightInd w:val="0"/>
        <w:spacing w:after="0" w:line="240" w:lineRule="auto"/>
        <w:jc w:val="both"/>
        <w:rPr>
          <w:rFonts w:ascii="Adobe Garamond Pro" w:hAnsi="Adobe Garamond Pro" w:cs="Times New Roman"/>
          <w:sz w:val="20"/>
          <w:szCs w:val="20"/>
        </w:rPr>
      </w:pPr>
    </w:p>
    <w:p w:rsidR="006E0CEA" w:rsidRPr="00D40D6B" w:rsidRDefault="006E0CEA" w:rsidP="006E0CEA">
      <w:pPr>
        <w:pStyle w:val="ListParagraph"/>
        <w:autoSpaceDE w:val="0"/>
        <w:autoSpaceDN w:val="0"/>
        <w:adjustRightInd w:val="0"/>
        <w:spacing w:after="0" w:line="240" w:lineRule="auto"/>
        <w:ind w:left="0"/>
        <w:jc w:val="both"/>
        <w:rPr>
          <w:rFonts w:ascii="Adobe Garamond Pro" w:hAnsi="Adobe Garamond Pro" w:cs="Times New Roman"/>
          <w:b/>
        </w:rPr>
      </w:pPr>
      <w:r w:rsidRPr="00D40D6B">
        <w:rPr>
          <w:rFonts w:ascii="Adobe Garamond Pro" w:hAnsi="Adobe Garamond Pro" w:cs="Times New Roman"/>
          <w:b/>
        </w:rPr>
        <w:t>Evropska upravna načela i standardi</w:t>
      </w:r>
    </w:p>
    <w:p w:rsidR="006E0CEA" w:rsidRPr="00D40D6B" w:rsidRDefault="006E0CEA" w:rsidP="006E0CEA">
      <w:pPr>
        <w:autoSpaceDE w:val="0"/>
        <w:autoSpaceDN w:val="0"/>
        <w:adjustRightInd w:val="0"/>
        <w:spacing w:after="0" w:line="240" w:lineRule="auto"/>
        <w:jc w:val="both"/>
        <w:rPr>
          <w:rFonts w:ascii="Adobe Garamond Pro" w:hAnsi="Adobe Garamond Pro" w:cs="Times New Roman"/>
          <w:sz w:val="20"/>
          <w:szCs w:val="20"/>
        </w:rPr>
      </w:pPr>
    </w:p>
    <w:p w:rsidR="006E0CEA" w:rsidRPr="00D40D6B" w:rsidRDefault="006E0CEA" w:rsidP="006E0CEA">
      <w:p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ab/>
        <w:t>Kada se govori o stvaranju evropskog upravnog prostora ističu se zajednički principi djelovanja javne uprave, koji se primjenjuju u državama članicama, a definisani su pravom i implementirani u praksi odgovarajućim postupcima, mehanizmima i  odgovornostima.</w:t>
      </w:r>
      <w:r w:rsidRPr="00D40D6B">
        <w:rPr>
          <w:rStyle w:val="FootnoteReference"/>
          <w:rFonts w:ascii="Adobe Garamond Pro" w:hAnsi="Adobe Garamond Pro" w:cs="Times New Roman"/>
          <w:sz w:val="20"/>
          <w:szCs w:val="20"/>
        </w:rPr>
        <w:footnoteReference w:id="18"/>
      </w:r>
      <w:r w:rsidRPr="00D40D6B">
        <w:rPr>
          <w:rFonts w:ascii="Adobe Garamond Pro" w:hAnsi="Adobe Garamond Pro" w:cs="Times New Roman"/>
          <w:sz w:val="20"/>
          <w:szCs w:val="20"/>
        </w:rPr>
        <w:t xml:space="preserve"> </w:t>
      </w:r>
    </w:p>
    <w:p w:rsidR="006E0CEA" w:rsidRPr="00D40D6B" w:rsidRDefault="006E0CEA" w:rsidP="006E0CEA">
      <w:p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lastRenderedPageBreak/>
        <w:tab/>
        <w:t>Novi principi rada evropske administracije su u mnogim državama članicama implementirani u njihovim ustavima i upravnom zakonodavstvu, a razvijeni su najprije djelovanjem nacionalnih sudova i Evropskog suda. SIGMA je uobličila ove principe u set standarda koji se postavljaju pred države kandidate Evropske unije.</w:t>
      </w:r>
      <w:r w:rsidRPr="00D40D6B">
        <w:rPr>
          <w:rStyle w:val="FootnoteReference"/>
          <w:rFonts w:ascii="Adobe Garamond Pro" w:hAnsi="Adobe Garamond Pro" w:cs="Times New Roman"/>
          <w:sz w:val="20"/>
          <w:szCs w:val="20"/>
        </w:rPr>
        <w:footnoteReference w:id="19"/>
      </w:r>
    </w:p>
    <w:p w:rsidR="006E0CEA" w:rsidRPr="00D40D6B" w:rsidRDefault="006E0CEA" w:rsidP="006E0CEA">
      <w:pPr>
        <w:autoSpaceDE w:val="0"/>
        <w:autoSpaceDN w:val="0"/>
        <w:adjustRightInd w:val="0"/>
        <w:spacing w:after="0" w:line="240" w:lineRule="auto"/>
        <w:jc w:val="both"/>
        <w:rPr>
          <w:rFonts w:ascii="Adobe Garamond Pro" w:hAnsi="Adobe Garamond Pro" w:cs="Times New Roman"/>
          <w:sz w:val="20"/>
          <w:szCs w:val="20"/>
        </w:rPr>
      </w:pPr>
    </w:p>
    <w:p w:rsidR="006E0CEA" w:rsidRPr="00D40D6B" w:rsidRDefault="006E0CEA" w:rsidP="006E0CEA">
      <w:p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Glavna načela  koja oblikuju EUP su sljedeća:</w:t>
      </w:r>
    </w:p>
    <w:p w:rsidR="006E0CEA" w:rsidRPr="00D40D6B" w:rsidRDefault="006E0CEA" w:rsidP="00294859">
      <w:pPr>
        <w:pStyle w:val="ListParagraph"/>
        <w:numPr>
          <w:ilvl w:val="0"/>
          <w:numId w:val="1"/>
        </w:numPr>
        <w:autoSpaceDE w:val="0"/>
        <w:autoSpaceDN w:val="0"/>
        <w:adjustRightInd w:val="0"/>
        <w:spacing w:after="0" w:line="240" w:lineRule="auto"/>
        <w:ind w:left="0" w:firstLine="0"/>
        <w:jc w:val="both"/>
        <w:rPr>
          <w:rFonts w:ascii="Adobe Garamond Pro" w:hAnsi="Adobe Garamond Pro" w:cs="Times New Roman"/>
          <w:sz w:val="20"/>
          <w:szCs w:val="20"/>
        </w:rPr>
      </w:pPr>
      <w:r w:rsidRPr="00D40D6B">
        <w:rPr>
          <w:rFonts w:ascii="Adobe Garamond Pro" w:hAnsi="Adobe Garamond Pro" w:cs="Times New Roman"/>
          <w:i/>
          <w:iCs/>
          <w:sz w:val="20"/>
          <w:szCs w:val="20"/>
        </w:rPr>
        <w:t xml:space="preserve">vladavine prava </w:t>
      </w:r>
      <w:r w:rsidRPr="00D40D6B">
        <w:rPr>
          <w:rFonts w:ascii="Adobe Garamond Pro" w:hAnsi="Adobe Garamond Pro" w:cs="Times New Roman"/>
          <w:sz w:val="20"/>
          <w:szCs w:val="20"/>
        </w:rPr>
        <w:t>u pogledu pravne sigurnosti i predvidljivosti upravnog djelovanja i odluka; u prvom se redu odnosi na načelo zakonitosti</w:t>
      </w:r>
      <w:r w:rsidRPr="00D40D6B">
        <w:rPr>
          <w:rStyle w:val="FootnoteReference"/>
          <w:rFonts w:ascii="Adobe Garamond Pro" w:hAnsi="Adobe Garamond Pro" w:cs="Times New Roman"/>
          <w:sz w:val="20"/>
          <w:szCs w:val="20"/>
        </w:rPr>
        <w:footnoteReference w:id="20"/>
      </w:r>
      <w:r w:rsidRPr="00D40D6B">
        <w:rPr>
          <w:rFonts w:ascii="Adobe Garamond Pro" w:hAnsi="Adobe Garamond Pro" w:cs="Times New Roman"/>
          <w:sz w:val="20"/>
          <w:szCs w:val="20"/>
        </w:rPr>
        <w:t xml:space="preserve"> kao suprotnosti arbitrarnosti u javnom odlučivanju, kao i na potrebu poštovanja legitimnih očekivanja građana; uključuje nepristrasnost, nediskriminaciju, hijerarhiju pravnih propisa, nadzor uprave od neovisnog sudstva, a odnosi se i na načelo razmjernosti, pravičnosti, pravodobnog rješavanja, profesionalizma. </w:t>
      </w:r>
      <w:r w:rsidRPr="00D40D6B">
        <w:rPr>
          <w:rStyle w:val="hps"/>
          <w:rFonts w:ascii="Adobe Garamond Pro" w:hAnsi="Adobe Garamond Pro"/>
          <w:sz w:val="20"/>
          <w:szCs w:val="20"/>
        </w:rPr>
        <w:t>To</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zahtijeva uspostavu i</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održavanje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takvog</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pravnog sustava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koji osigurava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podjela vlasti</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demokratski</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sustav institucija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i</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njihov rad</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provedba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temeljnih prava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i sloboda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te konačno</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poštivanje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manjinskih</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prava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Moramo</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istaknuti jednu od</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odredbi</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Ugovora o Europskoj</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uniji (</w:t>
      </w:r>
      <w:r w:rsidRPr="00D40D6B">
        <w:rPr>
          <w:rFonts w:ascii="Adobe Garamond Pro" w:hAnsi="Adobe Garamond Pro" w:cs="Times New Roman"/>
          <w:sz w:val="20"/>
          <w:szCs w:val="20"/>
        </w:rPr>
        <w:t xml:space="preserve">u daljnjem </w:t>
      </w:r>
      <w:r w:rsidRPr="00D40D6B">
        <w:rPr>
          <w:rStyle w:val="hps"/>
          <w:rFonts w:ascii="Adobe Garamond Pro" w:hAnsi="Adobe Garamond Pro"/>
          <w:sz w:val="20"/>
          <w:szCs w:val="20"/>
        </w:rPr>
        <w:t>tekstu:</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w:t>
      </w:r>
      <w:r w:rsidRPr="00D40D6B">
        <w:rPr>
          <w:rFonts w:ascii="Adobe Garamond Pro" w:hAnsi="Adobe Garamond Pro" w:cs="Times New Roman"/>
          <w:sz w:val="20"/>
          <w:szCs w:val="20"/>
        </w:rPr>
        <w:t xml:space="preserve">TEU") </w:t>
      </w:r>
      <w:r w:rsidRPr="00D40D6B">
        <w:rPr>
          <w:rStyle w:val="hps"/>
          <w:rFonts w:ascii="Adobe Garamond Pro" w:hAnsi="Adobe Garamond Pro"/>
          <w:sz w:val="20"/>
          <w:szCs w:val="20"/>
        </w:rPr>
        <w:t>prema kojoj</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w:t>
      </w:r>
      <w:r w:rsidRPr="00D40D6B">
        <w:rPr>
          <w:rStyle w:val="atn"/>
          <w:rFonts w:ascii="Adobe Garamond Pro" w:hAnsi="Adobe Garamond Pro"/>
          <w:sz w:val="20"/>
          <w:szCs w:val="20"/>
        </w:rPr>
        <w:t>(</w:t>
      </w:r>
      <w:r w:rsidRPr="00D40D6B">
        <w:rPr>
          <w:rFonts w:ascii="Adobe Garamond Pro" w:hAnsi="Adobe Garamond Pro" w:cs="Times New Roman"/>
          <w:sz w:val="20"/>
          <w:szCs w:val="20"/>
        </w:rPr>
        <w:t xml:space="preserve">t) </w:t>
      </w:r>
      <w:r w:rsidRPr="00D40D6B">
        <w:rPr>
          <w:rStyle w:val="hps"/>
          <w:rFonts w:ascii="Adobe Garamond Pro" w:hAnsi="Adobe Garamond Pro"/>
          <w:sz w:val="20"/>
          <w:szCs w:val="20"/>
        </w:rPr>
        <w:t>je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Unija je utemeljena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na vrijednostima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poštovanja ljudskog</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dostojanstva</w:t>
      </w:r>
      <w:r w:rsidRPr="00D40D6B">
        <w:rPr>
          <w:rFonts w:ascii="Adobe Garamond Pro" w:hAnsi="Adobe Garamond Pro" w:cs="Times New Roman"/>
          <w:sz w:val="20"/>
          <w:szCs w:val="20"/>
        </w:rPr>
        <w:t xml:space="preserve">, slobode, </w:t>
      </w:r>
      <w:r w:rsidRPr="00D40D6B">
        <w:rPr>
          <w:rStyle w:val="hps"/>
          <w:rFonts w:ascii="Adobe Garamond Pro" w:hAnsi="Adobe Garamond Pro"/>
          <w:sz w:val="20"/>
          <w:szCs w:val="20"/>
        </w:rPr>
        <w:t>demokracije, jednakosti</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vladavine prava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i poštivanja ljudskih</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prava</w:t>
      </w:r>
      <w:r w:rsidRPr="00D40D6B">
        <w:rPr>
          <w:rFonts w:ascii="Adobe Garamond Pro" w:hAnsi="Adobe Garamond Pro" w:cs="Times New Roman"/>
          <w:sz w:val="20"/>
          <w:szCs w:val="20"/>
        </w:rPr>
        <w:t xml:space="preserve">, uključujući </w:t>
      </w:r>
      <w:r w:rsidRPr="00D40D6B">
        <w:rPr>
          <w:rStyle w:val="hps"/>
          <w:rFonts w:ascii="Adobe Garamond Pro" w:hAnsi="Adobe Garamond Pro"/>
          <w:sz w:val="20"/>
          <w:szCs w:val="20"/>
        </w:rPr>
        <w:t>prava osoba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koje pripadaju manjinama. Te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su vrijednosti zajedničke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državama članicama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u društvu</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u kojemu</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prevladavaju</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pluralizam</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nediskriminacija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tolerancija,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pravda, solidarnost i</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jednakost između</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žena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i muškaraca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w:t>
      </w:r>
      <w:r w:rsidRPr="00D40D6B">
        <w:rPr>
          <w:rStyle w:val="atn"/>
          <w:rFonts w:ascii="Adobe Garamond Pro" w:hAnsi="Adobe Garamond Pro"/>
          <w:sz w:val="20"/>
          <w:szCs w:val="20"/>
        </w:rPr>
        <w:t>(</w:t>
      </w:r>
      <w:r w:rsidRPr="00D40D6B">
        <w:rPr>
          <w:rFonts w:ascii="Adobe Garamond Pro" w:hAnsi="Adobe Garamond Pro" w:cs="Times New Roman"/>
          <w:sz w:val="20"/>
          <w:szCs w:val="20"/>
        </w:rPr>
        <w:t xml:space="preserve">Članak </w:t>
      </w:r>
      <w:r w:rsidRPr="00D40D6B">
        <w:rPr>
          <w:rStyle w:val="hps"/>
          <w:rFonts w:ascii="Adobe Garamond Pro" w:hAnsi="Adobe Garamond Pro"/>
          <w:sz w:val="20"/>
          <w:szCs w:val="20"/>
        </w:rPr>
        <w:t>2.</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TEU</w:t>
      </w:r>
      <w:r w:rsidRPr="00D40D6B">
        <w:rPr>
          <w:rFonts w:ascii="Adobe Garamond Pro" w:hAnsi="Adobe Garamond Pro" w:cs="Times New Roman"/>
          <w:sz w:val="20"/>
          <w:szCs w:val="20"/>
        </w:rPr>
        <w:t>)</w:t>
      </w:r>
      <w:r w:rsidRPr="00D40D6B">
        <w:rPr>
          <w:rStyle w:val="FootnoteReference"/>
          <w:rFonts w:ascii="Adobe Garamond Pro" w:hAnsi="Adobe Garamond Pro" w:cs="Times New Roman"/>
          <w:sz w:val="20"/>
          <w:szCs w:val="20"/>
        </w:rPr>
        <w:footnoteReference w:id="21"/>
      </w:r>
    </w:p>
    <w:p w:rsidR="0008266D" w:rsidRPr="00D40D6B" w:rsidRDefault="0008266D" w:rsidP="0008266D">
      <w:pPr>
        <w:autoSpaceDE w:val="0"/>
        <w:autoSpaceDN w:val="0"/>
        <w:adjustRightInd w:val="0"/>
        <w:spacing w:after="0" w:line="240" w:lineRule="auto"/>
        <w:jc w:val="both"/>
        <w:rPr>
          <w:rFonts w:ascii="Adobe Garamond Pro" w:hAnsi="Adobe Garamond Pro" w:cs="Times New Roman"/>
          <w:sz w:val="20"/>
          <w:szCs w:val="20"/>
        </w:rPr>
      </w:pPr>
    </w:p>
    <w:p w:rsidR="006E0CEA" w:rsidRPr="00D40D6B" w:rsidRDefault="006E0CEA" w:rsidP="00A3179E">
      <w:pPr>
        <w:pStyle w:val="ListParagraph"/>
        <w:numPr>
          <w:ilvl w:val="0"/>
          <w:numId w:val="1"/>
        </w:numPr>
        <w:autoSpaceDE w:val="0"/>
        <w:autoSpaceDN w:val="0"/>
        <w:adjustRightInd w:val="0"/>
        <w:spacing w:after="0" w:line="240" w:lineRule="auto"/>
        <w:ind w:left="0" w:firstLine="0"/>
        <w:jc w:val="both"/>
        <w:rPr>
          <w:rFonts w:ascii="Adobe Garamond Pro" w:hAnsi="Adobe Garamond Pro" w:cs="Times New Roman"/>
          <w:sz w:val="20"/>
          <w:szCs w:val="20"/>
        </w:rPr>
      </w:pPr>
      <w:r w:rsidRPr="00D40D6B">
        <w:rPr>
          <w:rFonts w:ascii="Adobe Garamond Pro" w:hAnsi="Adobe Garamond Pro" w:cs="Times New Roman"/>
          <w:i/>
          <w:iCs/>
          <w:sz w:val="20"/>
          <w:szCs w:val="20"/>
        </w:rPr>
        <w:lastRenderedPageBreak/>
        <w:t xml:space="preserve">Otvorenost i transparentnost javne uprave </w:t>
      </w:r>
      <w:r w:rsidRPr="00D40D6B">
        <w:rPr>
          <w:rFonts w:ascii="Adobe Garamond Pro" w:hAnsi="Adobe Garamond Pro" w:cs="Times New Roman"/>
          <w:sz w:val="20"/>
          <w:szCs w:val="20"/>
        </w:rPr>
        <w:t>sa ciljem da se osigura nadzor nad upravnim postupcima i rezultatima prema prethodno utvrđenim pravilima; jedan od glavnih izraza je dužnost obrazlaganja upravnih odluka, što je podloga  za rješavanje u višim instancama i brana proizvoljnosti</w:t>
      </w:r>
    </w:p>
    <w:p w:rsidR="0008266D" w:rsidRPr="00D40D6B" w:rsidRDefault="0008266D" w:rsidP="0008266D">
      <w:pPr>
        <w:pStyle w:val="ListParagraph"/>
        <w:autoSpaceDE w:val="0"/>
        <w:autoSpaceDN w:val="0"/>
        <w:adjustRightInd w:val="0"/>
        <w:spacing w:after="0" w:line="240" w:lineRule="auto"/>
        <w:ind w:left="0"/>
        <w:jc w:val="both"/>
        <w:rPr>
          <w:rFonts w:ascii="Adobe Garamond Pro" w:hAnsi="Adobe Garamond Pro" w:cs="Times New Roman"/>
          <w:sz w:val="20"/>
          <w:szCs w:val="20"/>
        </w:rPr>
      </w:pPr>
    </w:p>
    <w:p w:rsidR="006E0CEA" w:rsidRPr="00D40D6B" w:rsidRDefault="006E0CEA" w:rsidP="00294859">
      <w:pPr>
        <w:pStyle w:val="ListParagraph"/>
        <w:numPr>
          <w:ilvl w:val="0"/>
          <w:numId w:val="1"/>
        </w:numPr>
        <w:autoSpaceDE w:val="0"/>
        <w:autoSpaceDN w:val="0"/>
        <w:adjustRightInd w:val="0"/>
        <w:spacing w:after="0" w:line="240" w:lineRule="auto"/>
        <w:ind w:left="0" w:firstLine="0"/>
        <w:jc w:val="both"/>
        <w:rPr>
          <w:rFonts w:ascii="Adobe Garamond Pro" w:hAnsi="Adobe Garamond Pro" w:cs="Times New Roman"/>
          <w:sz w:val="20"/>
          <w:szCs w:val="20"/>
        </w:rPr>
      </w:pPr>
      <w:r w:rsidRPr="00D40D6B">
        <w:rPr>
          <w:rFonts w:ascii="Adobe Garamond Pro" w:hAnsi="Adobe Garamond Pro" w:cs="Times New Roman"/>
          <w:i/>
          <w:iCs/>
          <w:sz w:val="20"/>
          <w:szCs w:val="20"/>
        </w:rPr>
        <w:t xml:space="preserve">Odgovornost javne uprave </w:t>
      </w:r>
      <w:r w:rsidRPr="00D40D6B">
        <w:rPr>
          <w:rFonts w:ascii="Adobe Garamond Pro" w:hAnsi="Adobe Garamond Pro" w:cs="Times New Roman"/>
          <w:sz w:val="20"/>
          <w:szCs w:val="20"/>
        </w:rPr>
        <w:t>sa drugim zakonodavnim i sudskim tijelima, sa kojima se nastoji da osigura ponašanje saglasno vladavini prava; očituje se formaliziranjem postupaka i definiranjem nadzornih mehanizama</w:t>
      </w:r>
      <w:r w:rsidRPr="00D40D6B">
        <w:rPr>
          <w:rStyle w:val="FootnoteReference"/>
          <w:rFonts w:ascii="Adobe Garamond Pro" w:hAnsi="Adobe Garamond Pro" w:cs="Times New Roman"/>
          <w:sz w:val="20"/>
          <w:szCs w:val="20"/>
        </w:rPr>
        <w:footnoteReference w:id="22"/>
      </w:r>
    </w:p>
    <w:p w:rsidR="006E0CEA" w:rsidRPr="00D40D6B" w:rsidRDefault="006E0CEA" w:rsidP="00294859">
      <w:pPr>
        <w:pStyle w:val="ListParagraph"/>
        <w:numPr>
          <w:ilvl w:val="0"/>
          <w:numId w:val="4"/>
        </w:numPr>
        <w:spacing w:after="0" w:line="240" w:lineRule="auto"/>
        <w:rPr>
          <w:rStyle w:val="hps"/>
          <w:rFonts w:ascii="Adobe Garamond Pro" w:hAnsi="Adobe Garamond Pro"/>
          <w:sz w:val="20"/>
          <w:szCs w:val="20"/>
        </w:rPr>
      </w:pPr>
      <w:r w:rsidRPr="00D40D6B">
        <w:rPr>
          <w:rFonts w:ascii="Adobe Garamond Pro" w:hAnsi="Adobe Garamond Pro" w:cs="Times New Roman"/>
          <w:sz w:val="20"/>
          <w:szCs w:val="20"/>
        </w:rPr>
        <w:t xml:space="preserve">Odgovornost </w:t>
      </w:r>
      <w:r w:rsidRPr="00D40D6B">
        <w:rPr>
          <w:rStyle w:val="hps"/>
          <w:rFonts w:ascii="Adobe Garamond Pro" w:hAnsi="Adobe Garamond Pro"/>
          <w:sz w:val="20"/>
          <w:szCs w:val="20"/>
        </w:rPr>
        <w:t>ima i druge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aspekte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osim</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upravne</w:t>
      </w:r>
      <w:r w:rsidRPr="00D40D6B">
        <w:rPr>
          <w:rFonts w:ascii="Adobe Garamond Pro" w:hAnsi="Adobe Garamond Pro" w:cs="Times New Roman"/>
          <w:sz w:val="20"/>
          <w:szCs w:val="20"/>
        </w:rPr>
        <w:t xml:space="preserve"> , kao što su </w:t>
      </w:r>
      <w:r w:rsidRPr="00D40D6B">
        <w:rPr>
          <w:rStyle w:val="hps"/>
          <w:rFonts w:ascii="Adobe Garamond Pro" w:hAnsi="Adobe Garamond Pro"/>
          <w:sz w:val="20"/>
          <w:szCs w:val="20"/>
        </w:rPr>
        <w:t xml:space="preserve">politički </w:t>
      </w:r>
      <w:r w:rsidRPr="00D40D6B">
        <w:rPr>
          <w:rFonts w:ascii="Adobe Garamond Pro" w:hAnsi="Adobe Garamond Pro" w:cs="Times New Roman"/>
          <w:sz w:val="20"/>
          <w:szCs w:val="20"/>
        </w:rPr>
        <w:t xml:space="preserve">ili </w:t>
      </w:r>
      <w:r w:rsidRPr="00D40D6B">
        <w:rPr>
          <w:rStyle w:val="hps"/>
          <w:rFonts w:ascii="Adobe Garamond Pro" w:hAnsi="Adobe Garamond Pro"/>
          <w:sz w:val="20"/>
          <w:szCs w:val="20"/>
        </w:rPr>
        <w:t>profesionalni.</w:t>
      </w:r>
    </w:p>
    <w:p w:rsidR="006E0CEA" w:rsidRPr="00D40D6B" w:rsidRDefault="006E0CEA" w:rsidP="006E0CEA">
      <w:pPr>
        <w:pStyle w:val="ListParagraph"/>
        <w:spacing w:after="0" w:line="240" w:lineRule="auto"/>
        <w:ind w:left="0"/>
        <w:rPr>
          <w:rStyle w:val="hps"/>
          <w:rFonts w:ascii="Adobe Garamond Pro" w:hAnsi="Adobe Garamond Pro"/>
          <w:sz w:val="20"/>
          <w:szCs w:val="20"/>
        </w:rPr>
      </w:pPr>
    </w:p>
    <w:p w:rsidR="006E0CEA" w:rsidRPr="00D40D6B" w:rsidRDefault="006E0CEA" w:rsidP="006E0CEA">
      <w:pPr>
        <w:spacing w:after="0" w:line="240" w:lineRule="auto"/>
        <w:rPr>
          <w:rFonts w:ascii="Adobe Garamond Pro" w:hAnsi="Adobe Garamond Pro" w:cs="Times New Roman"/>
          <w:sz w:val="20"/>
          <w:szCs w:val="20"/>
        </w:rPr>
      </w:pPr>
      <w:r w:rsidRPr="00D40D6B">
        <w:rPr>
          <w:rFonts w:ascii="Adobe Garamond Pro" w:hAnsi="Adobe Garamond Pro" w:cs="Times New Roman"/>
          <w:sz w:val="20"/>
          <w:szCs w:val="20"/>
        </w:rPr>
        <w:t xml:space="preserve">Stručna literatura </w:t>
      </w:r>
      <w:r w:rsidRPr="00D40D6B">
        <w:rPr>
          <w:rStyle w:val="hps"/>
          <w:rFonts w:ascii="Adobe Garamond Pro" w:hAnsi="Adobe Garamond Pro"/>
          <w:sz w:val="20"/>
          <w:szCs w:val="20"/>
        </w:rPr>
        <w:t>sažima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značajke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javne odgovornost</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kako</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slijedi</w:t>
      </w:r>
      <w:r w:rsidRPr="00D40D6B">
        <w:rPr>
          <w:rFonts w:ascii="Adobe Garamond Pro" w:hAnsi="Adobe Garamond Pro" w:cs="Times New Roman"/>
          <w:sz w:val="20"/>
          <w:szCs w:val="20"/>
        </w:rPr>
        <w:t>:</w:t>
      </w:r>
    </w:p>
    <w:p w:rsidR="006E0CEA" w:rsidRPr="00D40D6B" w:rsidRDefault="006E0CEA" w:rsidP="00294859">
      <w:pPr>
        <w:pStyle w:val="ListParagraph"/>
        <w:numPr>
          <w:ilvl w:val="0"/>
          <w:numId w:val="5"/>
        </w:numPr>
        <w:spacing w:after="0" w:line="240" w:lineRule="auto"/>
        <w:rPr>
          <w:rFonts w:ascii="Adobe Garamond Pro" w:hAnsi="Adobe Garamond Pro" w:cs="Times New Roman"/>
          <w:sz w:val="20"/>
          <w:szCs w:val="20"/>
        </w:rPr>
      </w:pPr>
      <w:r w:rsidRPr="00D40D6B">
        <w:rPr>
          <w:rStyle w:val="hps"/>
          <w:rFonts w:ascii="Adobe Garamond Pro" w:hAnsi="Adobe Garamond Pro"/>
          <w:sz w:val="20"/>
          <w:szCs w:val="20"/>
        </w:rPr>
        <w:t>Njegova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teorijska osnova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 xml:space="preserve">ispitivanje u </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postupcima</w:t>
      </w:r>
      <w:r w:rsidRPr="00D40D6B">
        <w:rPr>
          <w:rFonts w:ascii="Adobe Garamond Pro" w:hAnsi="Adobe Garamond Pro" w:cs="Times New Roman"/>
          <w:sz w:val="20"/>
          <w:szCs w:val="20"/>
        </w:rPr>
        <w:t xml:space="preserve"> zakonitosti.</w:t>
      </w:r>
    </w:p>
    <w:p w:rsidR="006E0CEA" w:rsidRPr="00D40D6B" w:rsidRDefault="006E0CEA" w:rsidP="00294859">
      <w:pPr>
        <w:pStyle w:val="ListParagraph"/>
        <w:numPr>
          <w:ilvl w:val="0"/>
          <w:numId w:val="5"/>
        </w:numPr>
        <w:spacing w:after="0" w:line="240" w:lineRule="auto"/>
        <w:rPr>
          <w:rFonts w:ascii="Adobe Garamond Pro" w:hAnsi="Adobe Garamond Pro" w:cs="Times New Roman"/>
          <w:sz w:val="20"/>
          <w:szCs w:val="20"/>
        </w:rPr>
      </w:pPr>
      <w:r w:rsidRPr="00D40D6B">
        <w:rPr>
          <w:rStyle w:val="hps"/>
          <w:rFonts w:ascii="Adobe Garamond Pro" w:hAnsi="Adobe Garamond Pro"/>
          <w:sz w:val="20"/>
          <w:szCs w:val="20"/>
        </w:rPr>
        <w:t>Njegov</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subjekt:</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zakonitost</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u postupanju</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uprave</w:t>
      </w:r>
      <w:r w:rsidRPr="00D40D6B">
        <w:rPr>
          <w:rFonts w:ascii="Adobe Garamond Pro" w:hAnsi="Adobe Garamond Pro" w:cs="Times New Roman"/>
          <w:sz w:val="20"/>
          <w:szCs w:val="20"/>
        </w:rPr>
        <w:t>.</w:t>
      </w:r>
    </w:p>
    <w:p w:rsidR="006E0CEA" w:rsidRPr="00D40D6B" w:rsidRDefault="006E0CEA" w:rsidP="00294859">
      <w:pPr>
        <w:pStyle w:val="ListParagraph"/>
        <w:numPr>
          <w:ilvl w:val="0"/>
          <w:numId w:val="5"/>
        </w:numPr>
        <w:spacing w:after="0" w:line="240" w:lineRule="auto"/>
        <w:rPr>
          <w:rFonts w:ascii="Adobe Garamond Pro" w:hAnsi="Adobe Garamond Pro" w:cs="Times New Roman"/>
          <w:sz w:val="20"/>
          <w:szCs w:val="20"/>
        </w:rPr>
      </w:pPr>
      <w:r w:rsidRPr="00D40D6B">
        <w:rPr>
          <w:rStyle w:val="hps"/>
          <w:rFonts w:ascii="Adobe Garamond Pro" w:hAnsi="Adobe Garamond Pro"/>
          <w:sz w:val="20"/>
          <w:szCs w:val="20"/>
        </w:rPr>
        <w:t>Njezin</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kriterij</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usklađenost s</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važećim</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zakonima</w:t>
      </w:r>
      <w:r w:rsidRPr="00D40D6B">
        <w:rPr>
          <w:rFonts w:ascii="Adobe Garamond Pro" w:hAnsi="Adobe Garamond Pro" w:cs="Times New Roman"/>
          <w:sz w:val="20"/>
          <w:szCs w:val="20"/>
        </w:rPr>
        <w:t>.</w:t>
      </w:r>
    </w:p>
    <w:p w:rsidR="006E0CEA" w:rsidRPr="00D40D6B" w:rsidRDefault="006E0CEA" w:rsidP="00294859">
      <w:pPr>
        <w:pStyle w:val="ListParagraph"/>
        <w:numPr>
          <w:ilvl w:val="0"/>
          <w:numId w:val="5"/>
        </w:numPr>
        <w:spacing w:after="0" w:line="240" w:lineRule="auto"/>
        <w:rPr>
          <w:rFonts w:ascii="Adobe Garamond Pro" w:hAnsi="Adobe Garamond Pro" w:cs="Times New Roman"/>
          <w:sz w:val="20"/>
          <w:szCs w:val="20"/>
        </w:rPr>
      </w:pPr>
      <w:r w:rsidRPr="00D40D6B">
        <w:rPr>
          <w:rStyle w:val="hps"/>
          <w:rFonts w:ascii="Adobe Garamond Pro" w:hAnsi="Adobe Garamond Pro"/>
          <w:sz w:val="20"/>
          <w:szCs w:val="20"/>
        </w:rPr>
        <w:t>Smjer</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dobio</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dva načina</w:t>
      </w:r>
      <w:r w:rsidRPr="00D40D6B">
        <w:rPr>
          <w:rFonts w:ascii="Adobe Garamond Pro" w:hAnsi="Adobe Garamond Pro" w:cs="Times New Roman"/>
          <w:sz w:val="20"/>
          <w:szCs w:val="20"/>
        </w:rPr>
        <w:t xml:space="preserve">, jedan je </w:t>
      </w:r>
      <w:r w:rsidRPr="00D40D6B">
        <w:rPr>
          <w:rStyle w:val="hps"/>
          <w:rFonts w:ascii="Adobe Garamond Pro" w:hAnsi="Adobe Garamond Pro"/>
          <w:sz w:val="20"/>
          <w:szCs w:val="20"/>
        </w:rPr>
        <w:t>u tijelu</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(superior</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tijela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i</w:t>
      </w:r>
      <w:r w:rsidRPr="00D40D6B">
        <w:rPr>
          <w:rFonts w:ascii="Adobe Garamond Pro" w:hAnsi="Adobe Garamond Pro" w:cs="Times New Roman"/>
          <w:sz w:val="20"/>
          <w:szCs w:val="20"/>
        </w:rPr>
        <w:t xml:space="preserve"> d</w:t>
      </w:r>
      <w:r w:rsidRPr="00D40D6B">
        <w:rPr>
          <w:rStyle w:val="hps"/>
          <w:rFonts w:ascii="Adobe Garamond Pro" w:hAnsi="Adobe Garamond Pro"/>
          <w:sz w:val="20"/>
          <w:szCs w:val="20"/>
        </w:rPr>
        <w:t>rugi je izvan</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tijela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w:t>
      </w:r>
      <w:r w:rsidRPr="00D40D6B">
        <w:rPr>
          <w:rFonts w:ascii="Adobe Garamond Pro" w:hAnsi="Adobe Garamond Pro" w:cs="Times New Roman"/>
          <w:sz w:val="20"/>
          <w:szCs w:val="20"/>
        </w:rPr>
        <w:t xml:space="preserve">građani, </w:t>
      </w:r>
      <w:r w:rsidRPr="00D40D6B">
        <w:rPr>
          <w:rStyle w:val="hps"/>
          <w:rFonts w:ascii="Adobe Garamond Pro" w:hAnsi="Adobe Garamond Pro"/>
          <w:sz w:val="20"/>
          <w:szCs w:val="20"/>
        </w:rPr>
        <w:t>sudovi)</w:t>
      </w:r>
      <w:r w:rsidRPr="00D40D6B">
        <w:rPr>
          <w:rFonts w:ascii="Adobe Garamond Pro" w:hAnsi="Adobe Garamond Pro" w:cs="Times New Roman"/>
          <w:sz w:val="20"/>
          <w:szCs w:val="20"/>
        </w:rPr>
        <w:t>.</w:t>
      </w:r>
    </w:p>
    <w:p w:rsidR="006E0CEA" w:rsidRPr="00D40D6B" w:rsidRDefault="006E0CEA" w:rsidP="00294859">
      <w:pPr>
        <w:pStyle w:val="ListParagraph"/>
        <w:numPr>
          <w:ilvl w:val="0"/>
          <w:numId w:val="5"/>
        </w:numPr>
        <w:spacing w:after="0" w:line="240" w:lineRule="auto"/>
        <w:rPr>
          <w:rFonts w:ascii="Adobe Garamond Pro" w:hAnsi="Adobe Garamond Pro" w:cs="Times New Roman"/>
          <w:sz w:val="20"/>
          <w:szCs w:val="20"/>
        </w:rPr>
      </w:pPr>
      <w:r w:rsidRPr="00D40D6B">
        <w:rPr>
          <w:rStyle w:val="hps"/>
          <w:rFonts w:ascii="Adobe Garamond Pro" w:hAnsi="Adobe Garamond Pro"/>
          <w:sz w:val="20"/>
          <w:szCs w:val="20"/>
        </w:rPr>
        <w:t>Njegov</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mehanizam</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unutrašnje  i vanjske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preglede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pravne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 xml:space="preserve">i sudske </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kontrole</w:t>
      </w:r>
      <w:r w:rsidRPr="00D40D6B">
        <w:rPr>
          <w:rFonts w:ascii="Adobe Garamond Pro" w:hAnsi="Adobe Garamond Pro" w:cs="Times New Roman"/>
          <w:sz w:val="20"/>
          <w:szCs w:val="20"/>
        </w:rPr>
        <w:t>.</w:t>
      </w:r>
    </w:p>
    <w:p w:rsidR="006E0CEA" w:rsidRPr="00D40D6B" w:rsidRDefault="006E0CEA" w:rsidP="00294859">
      <w:pPr>
        <w:pStyle w:val="ListParagraph"/>
        <w:numPr>
          <w:ilvl w:val="0"/>
          <w:numId w:val="5"/>
        </w:numPr>
        <w:spacing w:after="0" w:line="240" w:lineRule="auto"/>
        <w:rPr>
          <w:rFonts w:ascii="Adobe Garamond Pro" w:hAnsi="Adobe Garamond Pro" w:cs="Times New Roman"/>
          <w:sz w:val="20"/>
          <w:szCs w:val="20"/>
        </w:rPr>
      </w:pPr>
      <w:r w:rsidRPr="00D40D6B">
        <w:rPr>
          <w:rStyle w:val="hps"/>
          <w:rFonts w:ascii="Adobe Garamond Pro" w:hAnsi="Adobe Garamond Pro"/>
          <w:sz w:val="20"/>
          <w:szCs w:val="20"/>
        </w:rPr>
        <w:t>Njegove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posljedice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odobrenja</w:t>
      </w:r>
      <w:r w:rsidRPr="00D40D6B">
        <w:rPr>
          <w:rFonts w:ascii="Adobe Garamond Pro" w:hAnsi="Adobe Garamond Pro" w:cs="Times New Roman"/>
          <w:sz w:val="20"/>
          <w:szCs w:val="20"/>
        </w:rPr>
        <w:t xml:space="preserve">, izmjene, poništenja, </w:t>
      </w:r>
      <w:r w:rsidRPr="00D40D6B">
        <w:rPr>
          <w:rStyle w:val="hps"/>
          <w:rFonts w:ascii="Adobe Garamond Pro" w:hAnsi="Adobe Garamond Pro"/>
          <w:sz w:val="20"/>
          <w:szCs w:val="20"/>
        </w:rPr>
        <w:t>primjene</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sankcija</w:t>
      </w:r>
      <w:r w:rsidRPr="00D40D6B">
        <w:rPr>
          <w:rFonts w:ascii="Adobe Garamond Pro" w:hAnsi="Adobe Garamond Pro" w:cs="Times New Roman"/>
          <w:sz w:val="20"/>
          <w:szCs w:val="20"/>
        </w:rPr>
        <w:t xml:space="preserve">, </w:t>
      </w:r>
      <w:r w:rsidRPr="00D40D6B">
        <w:rPr>
          <w:rStyle w:val="hps"/>
          <w:rFonts w:ascii="Adobe Garamond Pro" w:hAnsi="Adobe Garamond Pro"/>
          <w:sz w:val="20"/>
          <w:szCs w:val="20"/>
        </w:rPr>
        <w:t>naknade</w:t>
      </w:r>
      <w:r w:rsidRPr="00D40D6B">
        <w:rPr>
          <w:rFonts w:ascii="Adobe Garamond Pro" w:hAnsi="Adobe Garamond Pro" w:cs="Times New Roman"/>
          <w:sz w:val="20"/>
          <w:szCs w:val="20"/>
        </w:rPr>
        <w:t>.</w:t>
      </w:r>
      <w:r w:rsidRPr="00D40D6B">
        <w:rPr>
          <w:rStyle w:val="FootnoteReference"/>
          <w:rFonts w:ascii="Adobe Garamond Pro" w:hAnsi="Adobe Garamond Pro" w:cs="Times New Roman"/>
          <w:sz w:val="20"/>
          <w:szCs w:val="20"/>
        </w:rPr>
        <w:footnoteReference w:id="23"/>
      </w:r>
    </w:p>
    <w:p w:rsidR="006E0CEA" w:rsidRPr="00D40D6B" w:rsidRDefault="006E0CEA" w:rsidP="006E0CEA">
      <w:pPr>
        <w:pStyle w:val="ListParagraph"/>
        <w:spacing w:after="0" w:line="240" w:lineRule="auto"/>
        <w:ind w:left="0"/>
        <w:rPr>
          <w:rFonts w:ascii="Adobe Garamond Pro" w:hAnsi="Adobe Garamond Pro" w:cs="Times New Roman"/>
          <w:sz w:val="20"/>
          <w:szCs w:val="20"/>
        </w:rPr>
      </w:pPr>
    </w:p>
    <w:p w:rsidR="006E0CEA" w:rsidRPr="00D40D6B" w:rsidRDefault="006E0CEA" w:rsidP="00294859">
      <w:pPr>
        <w:pStyle w:val="ListParagraph"/>
        <w:numPr>
          <w:ilvl w:val="0"/>
          <w:numId w:val="1"/>
        </w:numPr>
        <w:autoSpaceDE w:val="0"/>
        <w:autoSpaceDN w:val="0"/>
        <w:adjustRightInd w:val="0"/>
        <w:spacing w:after="0" w:line="240" w:lineRule="auto"/>
        <w:ind w:left="0" w:firstLine="0"/>
        <w:jc w:val="both"/>
        <w:rPr>
          <w:rFonts w:ascii="Adobe Garamond Pro" w:hAnsi="Adobe Garamond Pro" w:cs="Times New Roman"/>
          <w:sz w:val="20"/>
          <w:szCs w:val="20"/>
        </w:rPr>
      </w:pPr>
      <w:r w:rsidRPr="00D40D6B">
        <w:rPr>
          <w:rFonts w:ascii="Adobe Garamond Pro" w:hAnsi="Adobe Garamond Pro" w:cs="Times New Roman"/>
          <w:i/>
          <w:iCs/>
          <w:sz w:val="20"/>
          <w:szCs w:val="20"/>
        </w:rPr>
        <w:t xml:space="preserve">Efikasnost javne uprave </w:t>
      </w:r>
      <w:r w:rsidRPr="00D40D6B">
        <w:rPr>
          <w:rFonts w:ascii="Adobe Garamond Pro" w:hAnsi="Adobe Garamond Pro" w:cs="Times New Roman"/>
          <w:sz w:val="20"/>
          <w:szCs w:val="20"/>
        </w:rPr>
        <w:t>prilikom korištenje javnih prihoda i uspjeh u postizanju ciljeva javne politike koji su utvrđeni zakonom i propisima.</w:t>
      </w:r>
      <w:r w:rsidRPr="00D40D6B">
        <w:rPr>
          <w:rStyle w:val="FootnoteReference"/>
          <w:rFonts w:ascii="Adobe Garamond Pro" w:hAnsi="Adobe Garamond Pro" w:cs="Times New Roman"/>
          <w:sz w:val="20"/>
          <w:szCs w:val="20"/>
        </w:rPr>
        <w:footnoteReference w:id="24"/>
      </w:r>
    </w:p>
    <w:p w:rsidR="006E0CEA" w:rsidRPr="00D40D6B" w:rsidRDefault="006E0CEA" w:rsidP="006E0CEA">
      <w:pPr>
        <w:autoSpaceDE w:val="0"/>
        <w:autoSpaceDN w:val="0"/>
        <w:adjustRightInd w:val="0"/>
        <w:spacing w:after="0" w:line="240" w:lineRule="auto"/>
        <w:jc w:val="both"/>
        <w:rPr>
          <w:rFonts w:ascii="Adobe Garamond Pro" w:hAnsi="Adobe Garamond Pro" w:cs="Times New Roman"/>
          <w:sz w:val="20"/>
          <w:szCs w:val="20"/>
        </w:rPr>
      </w:pPr>
    </w:p>
    <w:p w:rsidR="006E0CEA" w:rsidRPr="00D40D6B" w:rsidRDefault="0008266D" w:rsidP="006E0CEA">
      <w:pPr>
        <w:autoSpaceDE w:val="0"/>
        <w:autoSpaceDN w:val="0"/>
        <w:adjustRightInd w:val="0"/>
        <w:spacing w:after="0" w:line="240" w:lineRule="auto"/>
        <w:jc w:val="both"/>
        <w:rPr>
          <w:rFonts w:ascii="Adobe Garamond Pro" w:hAnsi="Adobe Garamond Pro" w:cs="TimesNewRoman"/>
          <w:sz w:val="20"/>
          <w:szCs w:val="20"/>
        </w:rPr>
      </w:pPr>
      <w:r w:rsidRPr="00D40D6B">
        <w:rPr>
          <w:rFonts w:ascii="Adobe Garamond Pro" w:hAnsi="Adobe Garamond Pro" w:cs="Times New Roman"/>
          <w:sz w:val="20"/>
          <w:szCs w:val="20"/>
        </w:rPr>
        <w:tab/>
      </w:r>
      <w:r w:rsidR="006E0CEA" w:rsidRPr="00D40D6B">
        <w:rPr>
          <w:rFonts w:ascii="Adobe Garamond Pro" w:hAnsi="Adobe Garamond Pro" w:cs="Times New Roman"/>
          <w:sz w:val="20"/>
          <w:szCs w:val="20"/>
        </w:rPr>
        <w:t xml:space="preserve">Ovi principi nisu formalizirani u pravu Evropske unije zbog čega se smatraju za neformalni </w:t>
      </w:r>
      <w:r w:rsidR="006E0CEA" w:rsidRPr="00D40D6B">
        <w:rPr>
          <w:rFonts w:ascii="Adobe Garamond Pro" w:hAnsi="Adobe Garamond Pro" w:cs="Times New Roman"/>
          <w:i/>
          <w:iCs/>
          <w:sz w:val="20"/>
          <w:szCs w:val="20"/>
        </w:rPr>
        <w:t>acquis communautaire</w:t>
      </w:r>
      <w:r w:rsidR="006E0CEA" w:rsidRPr="00D40D6B">
        <w:rPr>
          <w:rFonts w:ascii="Adobe Garamond Pro" w:hAnsi="Adobe Garamond Pro" w:cs="Times New Roman"/>
          <w:sz w:val="20"/>
          <w:szCs w:val="20"/>
        </w:rPr>
        <w:t>, ali ipak oni u velikoj mjeri utječu na evropeizaciju nacionalnih uprava i predstavljaju temelje evropskog upravnog prostora. Ovi principi su pravno obavezujući za sve učesnike u javnoj sferi i služe kao parametri za određivanje upravnih standarda</w:t>
      </w:r>
      <w:r w:rsidR="006E0CEA" w:rsidRPr="00D40D6B">
        <w:rPr>
          <w:rFonts w:ascii="Adobe Garamond Pro" w:hAnsi="Adobe Garamond Pro" w:cs="TimesNewRoman"/>
          <w:sz w:val="20"/>
          <w:szCs w:val="20"/>
        </w:rPr>
        <w:t>.</w:t>
      </w:r>
    </w:p>
    <w:p w:rsidR="006E0CEA" w:rsidRPr="00D40D6B" w:rsidRDefault="006E0CEA" w:rsidP="006E0CEA">
      <w:pPr>
        <w:autoSpaceDE w:val="0"/>
        <w:autoSpaceDN w:val="0"/>
        <w:adjustRightInd w:val="0"/>
        <w:spacing w:after="0" w:line="240" w:lineRule="auto"/>
        <w:jc w:val="both"/>
        <w:rPr>
          <w:rFonts w:ascii="Adobe Garamond Pro" w:hAnsi="Adobe Garamond Pro" w:cs="TimesNewRoman"/>
          <w:sz w:val="20"/>
          <w:szCs w:val="20"/>
        </w:rPr>
      </w:pPr>
    </w:p>
    <w:p w:rsidR="006E0CEA" w:rsidRPr="00D40D6B" w:rsidRDefault="0008266D" w:rsidP="006E0CEA">
      <w:p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ab/>
      </w:r>
      <w:r w:rsidR="006E0CEA" w:rsidRPr="00D40D6B">
        <w:rPr>
          <w:rFonts w:ascii="Adobe Garamond Pro" w:hAnsi="Adobe Garamond Pro" w:cs="Times New Roman"/>
          <w:sz w:val="20"/>
          <w:szCs w:val="20"/>
        </w:rPr>
        <w:t xml:space="preserve">Evropski upravni prostor predstavlja relativno usklađeni zbir principa i minimalnih standarda kojima se određuje organizacija, djelatnost i funkcioniranje organa državne uprave na bazi </w:t>
      </w:r>
      <w:r w:rsidR="006E0CEA" w:rsidRPr="00D40D6B">
        <w:rPr>
          <w:rFonts w:ascii="Adobe Garamond Pro" w:hAnsi="Adobe Garamond Pro" w:cs="Times New Roman"/>
          <w:i/>
          <w:sz w:val="20"/>
          <w:szCs w:val="20"/>
        </w:rPr>
        <w:t>acquis communautaire</w:t>
      </w:r>
      <w:r w:rsidR="006E0CEA" w:rsidRPr="00D40D6B">
        <w:rPr>
          <w:rFonts w:ascii="Adobe Garamond Pro" w:hAnsi="Adobe Garamond Pro" w:cs="Times New Roman"/>
          <w:sz w:val="20"/>
          <w:szCs w:val="20"/>
        </w:rPr>
        <w:t>. U tom pogledu ističu se sljedeći principi evropskog upravnog prostora:</w:t>
      </w:r>
    </w:p>
    <w:p w:rsidR="006E0CEA" w:rsidRPr="00D40D6B" w:rsidRDefault="006E0CEA" w:rsidP="00294859">
      <w:pPr>
        <w:pStyle w:val="ListParagraph"/>
        <w:numPr>
          <w:ilvl w:val="0"/>
          <w:numId w:val="6"/>
        </w:num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transparentnost i otvorenost prema građanima i privredi</w:t>
      </w:r>
    </w:p>
    <w:p w:rsidR="006E0CEA" w:rsidRPr="00D40D6B" w:rsidRDefault="006E0CEA" w:rsidP="00294859">
      <w:pPr>
        <w:pStyle w:val="ListParagraph"/>
        <w:numPr>
          <w:ilvl w:val="0"/>
          <w:numId w:val="6"/>
        </w:num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materijalna i formalna zakonitost</w:t>
      </w:r>
    </w:p>
    <w:p w:rsidR="006E0CEA" w:rsidRPr="00D40D6B" w:rsidRDefault="006E0CEA" w:rsidP="00294859">
      <w:pPr>
        <w:pStyle w:val="ListParagraph"/>
        <w:numPr>
          <w:ilvl w:val="0"/>
          <w:numId w:val="6"/>
        </w:num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predvidljivost i nediskriminacija</w:t>
      </w:r>
    </w:p>
    <w:p w:rsidR="006E0CEA" w:rsidRPr="00D40D6B" w:rsidRDefault="006E0CEA" w:rsidP="00294859">
      <w:pPr>
        <w:pStyle w:val="ListParagraph"/>
        <w:numPr>
          <w:ilvl w:val="0"/>
          <w:numId w:val="6"/>
        </w:num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lična i organizaciona odgovornost</w:t>
      </w:r>
    </w:p>
    <w:p w:rsidR="006E0CEA" w:rsidRPr="00D40D6B" w:rsidRDefault="006E0CEA" w:rsidP="00294859">
      <w:pPr>
        <w:pStyle w:val="ListParagraph"/>
        <w:numPr>
          <w:ilvl w:val="0"/>
          <w:numId w:val="6"/>
        </w:num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lastRenderedPageBreak/>
        <w:t>efektivnost u zaštiti javnog interesa</w:t>
      </w:r>
    </w:p>
    <w:p w:rsidR="006E0CEA" w:rsidRPr="00D40D6B" w:rsidRDefault="006E0CEA" w:rsidP="00294859">
      <w:pPr>
        <w:pStyle w:val="ListParagraph"/>
        <w:numPr>
          <w:ilvl w:val="0"/>
          <w:numId w:val="6"/>
        </w:num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efikasnost u upotrebi resursa</w:t>
      </w:r>
    </w:p>
    <w:p w:rsidR="006E0CEA" w:rsidRPr="00D40D6B" w:rsidRDefault="006E0CEA" w:rsidP="00294859">
      <w:pPr>
        <w:pStyle w:val="ListParagraph"/>
        <w:numPr>
          <w:ilvl w:val="0"/>
          <w:numId w:val="6"/>
        </w:numPr>
        <w:autoSpaceDE w:val="0"/>
        <w:autoSpaceDN w:val="0"/>
        <w:adjustRightInd w:val="0"/>
        <w:spacing w:after="0" w:line="240" w:lineRule="auto"/>
        <w:jc w:val="both"/>
        <w:rPr>
          <w:rFonts w:ascii="Adobe Garamond Pro" w:hAnsi="Adobe Garamond Pro" w:cs="TimesNewRoman"/>
          <w:sz w:val="20"/>
          <w:szCs w:val="20"/>
        </w:rPr>
      </w:pPr>
      <w:r w:rsidRPr="00D40D6B">
        <w:rPr>
          <w:rFonts w:ascii="Adobe Garamond Pro" w:hAnsi="Adobe Garamond Pro" w:cs="Times New Roman"/>
          <w:sz w:val="20"/>
          <w:szCs w:val="20"/>
        </w:rPr>
        <w:t>kvalitet i blagovremeno u djelovanju uprave na svim nivoima</w:t>
      </w:r>
      <w:r w:rsidRPr="00D40D6B">
        <w:rPr>
          <w:rFonts w:ascii="Adobe Garamond Pro" w:hAnsi="Adobe Garamond Pro" w:cs="TimesNewRoman"/>
          <w:sz w:val="20"/>
          <w:szCs w:val="20"/>
        </w:rPr>
        <w:t>.</w:t>
      </w:r>
      <w:r w:rsidRPr="00D40D6B">
        <w:rPr>
          <w:rStyle w:val="FootnoteReference"/>
          <w:rFonts w:ascii="Adobe Garamond Pro" w:hAnsi="Adobe Garamond Pro" w:cs="TimesNewRoman"/>
          <w:sz w:val="20"/>
          <w:szCs w:val="20"/>
        </w:rPr>
        <w:footnoteReference w:id="25"/>
      </w:r>
    </w:p>
    <w:p w:rsidR="006E0CEA" w:rsidRPr="00D40D6B" w:rsidRDefault="006E0CEA" w:rsidP="006E0CEA">
      <w:pPr>
        <w:autoSpaceDE w:val="0"/>
        <w:autoSpaceDN w:val="0"/>
        <w:adjustRightInd w:val="0"/>
        <w:spacing w:after="0" w:line="240" w:lineRule="auto"/>
        <w:jc w:val="both"/>
        <w:rPr>
          <w:rFonts w:ascii="Adobe Garamond Pro" w:hAnsi="Adobe Garamond Pro" w:cs="TimesNewRoman"/>
          <w:sz w:val="20"/>
          <w:szCs w:val="20"/>
        </w:rPr>
      </w:pPr>
    </w:p>
    <w:p w:rsidR="006E0CEA" w:rsidRPr="00D40D6B" w:rsidRDefault="006E0CEA" w:rsidP="0008266D">
      <w:pPr>
        <w:pStyle w:val="ListParagraph"/>
        <w:autoSpaceDE w:val="0"/>
        <w:autoSpaceDN w:val="0"/>
        <w:adjustRightInd w:val="0"/>
        <w:spacing w:after="0" w:line="240" w:lineRule="auto"/>
        <w:ind w:left="0"/>
        <w:jc w:val="both"/>
        <w:rPr>
          <w:rFonts w:ascii="Adobe Garamond Pro" w:hAnsi="Adobe Garamond Pro" w:cs="TimesNewRoman"/>
          <w:b/>
        </w:rPr>
      </w:pPr>
      <w:r w:rsidRPr="00D40D6B">
        <w:rPr>
          <w:rFonts w:ascii="Adobe Garamond Pro" w:hAnsi="Adobe Garamond Pro" w:cs="TimesNewRoman"/>
          <w:b/>
        </w:rPr>
        <w:t>Faktori oblikovanja evropskog upravnog područja</w:t>
      </w:r>
    </w:p>
    <w:p w:rsidR="006E0CEA" w:rsidRPr="00D40D6B" w:rsidRDefault="006E0CEA" w:rsidP="006E0CEA">
      <w:pPr>
        <w:pStyle w:val="ListParagraph"/>
        <w:autoSpaceDE w:val="0"/>
        <w:autoSpaceDN w:val="0"/>
        <w:adjustRightInd w:val="0"/>
        <w:spacing w:after="0" w:line="240" w:lineRule="auto"/>
        <w:ind w:left="0"/>
        <w:jc w:val="both"/>
        <w:rPr>
          <w:rFonts w:ascii="Adobe Garamond Pro" w:hAnsi="Adobe Garamond Pro" w:cs="TimesNewRoman"/>
          <w:sz w:val="20"/>
          <w:szCs w:val="20"/>
        </w:rPr>
      </w:pPr>
    </w:p>
    <w:p w:rsidR="006E0CEA" w:rsidRPr="00D40D6B" w:rsidRDefault="0008266D" w:rsidP="006E0CEA">
      <w:p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ab/>
      </w:r>
      <w:r w:rsidR="006E0CEA" w:rsidRPr="00D40D6B">
        <w:rPr>
          <w:rFonts w:ascii="Adobe Garamond Pro" w:hAnsi="Adobe Garamond Pro" w:cs="Times New Roman"/>
          <w:sz w:val="20"/>
          <w:szCs w:val="20"/>
        </w:rPr>
        <w:t>Faktori, koji utječu na oblikovanje evropskog upravnog područja mogu se podijeliti u dvije skupine: glavne i sporedne. Glavni faktori proizlaze iz djelovanja institucija EU:</w:t>
      </w:r>
    </w:p>
    <w:p w:rsidR="006E0CEA" w:rsidRPr="00D40D6B" w:rsidRDefault="006E0CEA" w:rsidP="00294859">
      <w:pPr>
        <w:pStyle w:val="ListParagraph"/>
        <w:numPr>
          <w:ilvl w:val="0"/>
          <w:numId w:val="7"/>
        </w:num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presude Evropskog suda,</w:t>
      </w:r>
    </w:p>
    <w:p w:rsidR="006E0CEA" w:rsidRPr="00D40D6B" w:rsidRDefault="006E0CEA" w:rsidP="00294859">
      <w:pPr>
        <w:pStyle w:val="ListParagraph"/>
        <w:numPr>
          <w:ilvl w:val="0"/>
          <w:numId w:val="7"/>
        </w:num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djelovanje Evropskog vijeća i Vijeća EU, putem dokumenata i odluka na najvišoj razini, kao što su npr. pristupni kriteriji za zemlje kandidate, te putem sektorskih politika;</w:t>
      </w:r>
    </w:p>
    <w:p w:rsidR="006E0CEA" w:rsidRPr="00D40D6B" w:rsidRDefault="006E0CEA" w:rsidP="00294859">
      <w:pPr>
        <w:pStyle w:val="ListParagraph"/>
        <w:numPr>
          <w:ilvl w:val="0"/>
          <w:numId w:val="7"/>
        </w:num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djelovanje Evropske komisije.</w:t>
      </w:r>
    </w:p>
    <w:p w:rsidR="00A30657" w:rsidRPr="00D40D6B" w:rsidRDefault="00A30657" w:rsidP="00A30657">
      <w:pPr>
        <w:pStyle w:val="ListParagraph"/>
        <w:autoSpaceDE w:val="0"/>
        <w:autoSpaceDN w:val="0"/>
        <w:adjustRightInd w:val="0"/>
        <w:spacing w:after="0" w:line="240" w:lineRule="auto"/>
        <w:jc w:val="both"/>
        <w:rPr>
          <w:rFonts w:ascii="Adobe Garamond Pro" w:hAnsi="Adobe Garamond Pro" w:cs="Times New Roman"/>
          <w:sz w:val="20"/>
          <w:szCs w:val="20"/>
        </w:rPr>
      </w:pPr>
    </w:p>
    <w:p w:rsidR="006E0CEA" w:rsidRPr="00D40D6B" w:rsidRDefault="00A30657" w:rsidP="006E0CEA">
      <w:p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ab/>
      </w:r>
      <w:r w:rsidR="006E0CEA" w:rsidRPr="00D40D6B">
        <w:rPr>
          <w:rFonts w:ascii="Adobe Garamond Pro" w:hAnsi="Adobe Garamond Pro" w:cs="Times New Roman"/>
          <w:sz w:val="20"/>
          <w:szCs w:val="20"/>
        </w:rPr>
        <w:t xml:space="preserve">Sporedni faktori uključuju interakciju upravnih službenika na evropskom nivou, tradiciju preuzimanja rješenja iz jednog u drugi upravni sustav, utjecaj međunarodnih procesa i doktrina i dr. </w:t>
      </w:r>
      <w:r w:rsidR="006E0CEA" w:rsidRPr="00D40D6B">
        <w:rPr>
          <w:rStyle w:val="FootnoteReference"/>
          <w:rFonts w:ascii="Adobe Garamond Pro" w:hAnsi="Adobe Garamond Pro" w:cs="Times New Roman"/>
          <w:sz w:val="20"/>
          <w:szCs w:val="20"/>
        </w:rPr>
        <w:footnoteReference w:id="26"/>
      </w:r>
      <w:r w:rsidR="006E0CEA" w:rsidRPr="00D40D6B">
        <w:rPr>
          <w:rFonts w:ascii="Adobe Garamond Pro" w:hAnsi="Adobe Garamond Pro" w:cs="Times New Roman"/>
          <w:sz w:val="20"/>
          <w:szCs w:val="20"/>
        </w:rPr>
        <w:t xml:space="preserve"> </w:t>
      </w:r>
      <w:r w:rsidR="006E0CEA" w:rsidRPr="00D40D6B">
        <w:rPr>
          <w:rFonts w:ascii="Adobe Garamond Pro" w:eastAsia="Times-Roman" w:hAnsi="Adobe Garamond Pro" w:cs="Times New Roman"/>
          <w:sz w:val="20"/>
          <w:szCs w:val="20"/>
        </w:rPr>
        <w:t xml:space="preserve">Najvažniju ulogu u konvergenciji na polju zajedničkih principa, tj. na stvaranju izvora općeg upravnog prava ima, kako smo već rekli, </w:t>
      </w:r>
      <w:r w:rsidR="006E0CEA" w:rsidRPr="00D40D6B">
        <w:rPr>
          <w:rFonts w:ascii="Adobe Garamond Pro" w:eastAsia="Times-Roman" w:hAnsi="Adobe Garamond Pro" w:cs="Times New Roman"/>
          <w:i/>
          <w:iCs/>
          <w:sz w:val="20"/>
          <w:szCs w:val="20"/>
        </w:rPr>
        <w:t>Sud pravde EU</w:t>
      </w:r>
      <w:r w:rsidR="006E0CEA" w:rsidRPr="00D40D6B">
        <w:rPr>
          <w:rFonts w:ascii="Adobe Garamond Pro" w:eastAsia="Times-Roman" w:hAnsi="Adobe Garamond Pro" w:cs="Times New Roman"/>
          <w:sz w:val="20"/>
          <w:szCs w:val="20"/>
        </w:rPr>
        <w:t xml:space="preserve">, iako on pojedina načela utvrđuje u vezi s konkretnim slučajevima. Međutim </w:t>
      </w:r>
      <w:r w:rsidR="006E0CEA" w:rsidRPr="00D40D6B">
        <w:rPr>
          <w:rFonts w:ascii="Adobe Garamond Pro" w:eastAsia="Times-Roman" w:hAnsi="Adobe Garamond Pro" w:cs="Times New Roman"/>
          <w:i/>
          <w:iCs/>
          <w:sz w:val="20"/>
          <w:szCs w:val="20"/>
        </w:rPr>
        <w:t>Sud</w:t>
      </w:r>
      <w:r w:rsidR="006E0CEA" w:rsidRPr="00D40D6B">
        <w:rPr>
          <w:rFonts w:ascii="Adobe Garamond Pro" w:eastAsia="Times-Roman" w:hAnsi="Adobe Garamond Pro" w:cs="Times New Roman"/>
          <w:sz w:val="20"/>
          <w:szCs w:val="20"/>
        </w:rPr>
        <w:t xml:space="preserve"> </w:t>
      </w:r>
      <w:r w:rsidR="006E0CEA" w:rsidRPr="00D40D6B">
        <w:rPr>
          <w:rFonts w:ascii="Adobe Garamond Pro" w:eastAsia="Times-Roman" w:hAnsi="Adobe Garamond Pro" w:cs="Times New Roman"/>
          <w:i/>
          <w:iCs/>
          <w:sz w:val="20"/>
          <w:szCs w:val="20"/>
        </w:rPr>
        <w:t xml:space="preserve">pravde </w:t>
      </w:r>
      <w:r w:rsidR="006E0CEA" w:rsidRPr="00D40D6B">
        <w:rPr>
          <w:rFonts w:ascii="Adobe Garamond Pro" w:eastAsia="Times-Roman" w:hAnsi="Adobe Garamond Pro" w:cs="Times New Roman"/>
          <w:sz w:val="20"/>
          <w:szCs w:val="20"/>
        </w:rPr>
        <w:t xml:space="preserve">EU je do sada odlučivao samo o malom broju tzv. </w:t>
      </w:r>
      <w:r w:rsidR="006E0CEA" w:rsidRPr="00D40D6B">
        <w:rPr>
          <w:rFonts w:ascii="Adobe Garamond Pro" w:eastAsia="Times-Roman" w:hAnsi="Adobe Garamond Pro" w:cs="Times New Roman"/>
          <w:i/>
          <w:iCs/>
          <w:sz w:val="20"/>
          <w:szCs w:val="20"/>
        </w:rPr>
        <w:t xml:space="preserve">horizontalnih </w:t>
      </w:r>
      <w:r w:rsidR="006E0CEA" w:rsidRPr="00D40D6B">
        <w:rPr>
          <w:rFonts w:ascii="Adobe Garamond Pro" w:eastAsia="Times-Roman" w:hAnsi="Adobe Garamond Pro" w:cs="Times New Roman"/>
          <w:sz w:val="20"/>
          <w:szCs w:val="20"/>
        </w:rPr>
        <w:t xml:space="preserve">upravnih pitanja. Te odluke Suda odnose se posebice najavnim tenderima, </w:t>
      </w:r>
      <w:r w:rsidR="006E0CEA" w:rsidRPr="00D40D6B">
        <w:rPr>
          <w:rStyle w:val="hps"/>
          <w:rFonts w:ascii="Adobe Garamond Pro" w:hAnsi="Adobe Garamond Pro"/>
          <w:sz w:val="20"/>
          <w:szCs w:val="20"/>
        </w:rPr>
        <w:t>slobodnu konkurenciju</w:t>
      </w:r>
      <w:r w:rsidR="006E0CEA" w:rsidRPr="00D40D6B">
        <w:rPr>
          <w:rFonts w:ascii="Adobe Garamond Pro" w:hAnsi="Adobe Garamond Pro" w:cs="Times New Roman"/>
          <w:sz w:val="20"/>
          <w:szCs w:val="20"/>
        </w:rPr>
        <w:t xml:space="preserve"> </w:t>
      </w:r>
      <w:r w:rsidR="006E0CEA" w:rsidRPr="00D40D6B">
        <w:rPr>
          <w:rStyle w:val="hps"/>
          <w:rFonts w:ascii="Adobe Garamond Pro" w:hAnsi="Adobe Garamond Pro"/>
          <w:sz w:val="20"/>
          <w:szCs w:val="20"/>
        </w:rPr>
        <w:t>i konkurenciju</w:t>
      </w:r>
      <w:r w:rsidR="006E0CEA" w:rsidRPr="00D40D6B">
        <w:rPr>
          <w:rFonts w:ascii="Adobe Garamond Pro" w:hAnsi="Adobe Garamond Pro" w:cs="Times New Roman"/>
          <w:sz w:val="20"/>
          <w:szCs w:val="20"/>
        </w:rPr>
        <w:t xml:space="preserve"> </w:t>
      </w:r>
      <w:r w:rsidR="006E0CEA" w:rsidRPr="00D40D6B">
        <w:rPr>
          <w:rStyle w:val="hps"/>
          <w:rFonts w:ascii="Adobe Garamond Pro" w:hAnsi="Adobe Garamond Pro"/>
          <w:sz w:val="20"/>
          <w:szCs w:val="20"/>
        </w:rPr>
        <w:t>kompanija</w:t>
      </w:r>
      <w:r w:rsidR="006E0CEA" w:rsidRPr="00D40D6B">
        <w:rPr>
          <w:rFonts w:ascii="Adobe Garamond Pro" w:hAnsi="Adobe Garamond Pro" w:cs="Times New Roman"/>
          <w:sz w:val="20"/>
          <w:szCs w:val="20"/>
        </w:rPr>
        <w:t xml:space="preserve"> </w:t>
      </w:r>
      <w:r w:rsidR="006E0CEA" w:rsidRPr="00D40D6B">
        <w:rPr>
          <w:rStyle w:val="hps"/>
          <w:rFonts w:ascii="Adobe Garamond Pro" w:hAnsi="Adobe Garamond Pro"/>
          <w:sz w:val="20"/>
          <w:szCs w:val="20"/>
        </w:rPr>
        <w:t>u cijelom</w:t>
      </w:r>
      <w:r w:rsidR="006E0CEA" w:rsidRPr="00D40D6B">
        <w:rPr>
          <w:rFonts w:ascii="Adobe Garamond Pro" w:hAnsi="Adobe Garamond Pro" w:cs="Times New Roman"/>
          <w:sz w:val="20"/>
          <w:szCs w:val="20"/>
        </w:rPr>
        <w:t xml:space="preserve"> </w:t>
      </w:r>
      <w:r w:rsidR="006E0CEA" w:rsidRPr="00D40D6B">
        <w:rPr>
          <w:rStyle w:val="hps"/>
          <w:rFonts w:ascii="Adobe Garamond Pro" w:hAnsi="Adobe Garamond Pro"/>
          <w:sz w:val="20"/>
          <w:szCs w:val="20"/>
        </w:rPr>
        <w:t>području</w:t>
      </w:r>
      <w:r w:rsidR="006E0CEA" w:rsidRPr="00D40D6B">
        <w:rPr>
          <w:rFonts w:ascii="Adobe Garamond Pro" w:eastAsia="Times-Roman" w:hAnsi="Adobe Garamond Pro" w:cs="Times New Roman"/>
          <w:sz w:val="20"/>
          <w:szCs w:val="20"/>
        </w:rPr>
        <w:t xml:space="preserve"> Unije, kao i na državne subvencije, koje institucije Unije strogo nadziru i u svim slučajevima trebaju posebno odobriti. </w:t>
      </w:r>
      <w:r w:rsidR="006E0CEA" w:rsidRPr="00D40D6B">
        <w:rPr>
          <w:rFonts w:ascii="Adobe Garamond Pro" w:eastAsia="Times-Roman" w:hAnsi="Adobe Garamond Pro" w:cs="Times New Roman"/>
          <w:i/>
          <w:iCs/>
          <w:sz w:val="20"/>
          <w:szCs w:val="20"/>
        </w:rPr>
        <w:t xml:space="preserve">Sud </w:t>
      </w:r>
      <w:r w:rsidR="006E0CEA" w:rsidRPr="00D40D6B">
        <w:rPr>
          <w:rFonts w:ascii="Adobe Garamond Pro" w:eastAsia="Times-Roman" w:hAnsi="Adobe Garamond Pro" w:cs="Times New Roman"/>
          <w:sz w:val="20"/>
          <w:szCs w:val="20"/>
        </w:rPr>
        <w:t>se pritom inspirira pravom zemalja-članica. Treba reći još i to da se u prvo vrijeme Sud najvećim dijelom inspirirao francuskim upravnim pravom, a zatim su se njegovi pravni izvori proširili i na prava drugih država članica, kontinentalna i anglosaksonska, pa tako njegova jurisprudencija postaje mješavina raznih pravnih utjecaja.</w:t>
      </w:r>
      <w:r w:rsidR="006E0CEA" w:rsidRPr="00D40D6B">
        <w:rPr>
          <w:rStyle w:val="FootnoteReference"/>
          <w:rFonts w:ascii="Adobe Garamond Pro" w:eastAsia="Times-Roman" w:hAnsi="Adobe Garamond Pro" w:cs="Times New Roman"/>
          <w:sz w:val="20"/>
          <w:szCs w:val="20"/>
        </w:rPr>
        <w:footnoteReference w:id="27"/>
      </w:r>
    </w:p>
    <w:p w:rsidR="006E0CEA" w:rsidRPr="00D40D6B" w:rsidRDefault="006E0CEA" w:rsidP="006E0CEA">
      <w:pPr>
        <w:autoSpaceDE w:val="0"/>
        <w:autoSpaceDN w:val="0"/>
        <w:adjustRightInd w:val="0"/>
        <w:spacing w:after="0" w:line="240" w:lineRule="auto"/>
        <w:jc w:val="both"/>
        <w:rPr>
          <w:rFonts w:ascii="Adobe Garamond Pro" w:hAnsi="Adobe Garamond Pro" w:cs="Times New Roman"/>
          <w:sz w:val="20"/>
          <w:szCs w:val="20"/>
        </w:rPr>
      </w:pPr>
    </w:p>
    <w:p w:rsidR="006E0CEA" w:rsidRPr="00D40D6B" w:rsidRDefault="006E0CEA" w:rsidP="00A30657">
      <w:pPr>
        <w:pStyle w:val="ListParagraph"/>
        <w:autoSpaceDE w:val="0"/>
        <w:autoSpaceDN w:val="0"/>
        <w:adjustRightInd w:val="0"/>
        <w:spacing w:after="0" w:line="240" w:lineRule="auto"/>
        <w:ind w:left="0"/>
        <w:jc w:val="both"/>
        <w:rPr>
          <w:rFonts w:ascii="Adobe Garamond Pro" w:hAnsi="Adobe Garamond Pro" w:cs="Times New Roman"/>
          <w:b/>
          <w:bCs/>
        </w:rPr>
      </w:pPr>
      <w:r w:rsidRPr="00D40D6B">
        <w:rPr>
          <w:rFonts w:ascii="Adobe Garamond Pro" w:hAnsi="Adobe Garamond Pro" w:cs="Times New Roman"/>
          <w:b/>
          <w:bCs/>
        </w:rPr>
        <w:t>Evropeizacija nacionalne javne uprave kao preduslov ostvarenja  evropskog administrativnog prostora</w:t>
      </w:r>
    </w:p>
    <w:p w:rsidR="006E0CEA" w:rsidRPr="00D40D6B" w:rsidRDefault="006E0CEA" w:rsidP="006E0CEA">
      <w:pPr>
        <w:pStyle w:val="ListParagraph"/>
        <w:autoSpaceDE w:val="0"/>
        <w:autoSpaceDN w:val="0"/>
        <w:adjustRightInd w:val="0"/>
        <w:spacing w:after="0" w:line="240" w:lineRule="auto"/>
        <w:ind w:left="0"/>
        <w:rPr>
          <w:rFonts w:ascii="Adobe Garamond Pro" w:hAnsi="Adobe Garamond Pro" w:cs="Times New Roman"/>
          <w:b/>
          <w:bCs/>
          <w:sz w:val="20"/>
          <w:szCs w:val="20"/>
        </w:rPr>
      </w:pPr>
    </w:p>
    <w:p w:rsidR="006E0CEA" w:rsidRPr="00D40D6B" w:rsidRDefault="00A30657" w:rsidP="006E0CEA">
      <w:p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ab/>
      </w:r>
      <w:r w:rsidR="006E0CEA" w:rsidRPr="00D40D6B">
        <w:rPr>
          <w:rFonts w:ascii="Adobe Garamond Pro" w:hAnsi="Adobe Garamond Pro" w:cs="Times New Roman"/>
          <w:sz w:val="20"/>
          <w:szCs w:val="20"/>
        </w:rPr>
        <w:t>Od pojma evropskog upravnog prostora treba razlikovati pojam evropeizacije. Dok se EUP temelji na procesu konvergencije nacionalnih upravnih sustava prema zajedničkom upravnom modelu, evropeizacija označava proces sve većeg utjecaja evropske integracije na javne uprave zemalja članica.</w:t>
      </w:r>
      <w:r w:rsidR="006E0CEA" w:rsidRPr="00D40D6B">
        <w:rPr>
          <w:rStyle w:val="FootnoteReference"/>
          <w:rFonts w:ascii="Adobe Garamond Pro" w:hAnsi="Adobe Garamond Pro" w:cs="Times New Roman"/>
          <w:sz w:val="20"/>
          <w:szCs w:val="20"/>
        </w:rPr>
        <w:footnoteReference w:id="28"/>
      </w:r>
    </w:p>
    <w:p w:rsidR="00A30657" w:rsidRPr="00D40D6B" w:rsidRDefault="00A30657" w:rsidP="006E0CEA">
      <w:pPr>
        <w:autoSpaceDE w:val="0"/>
        <w:autoSpaceDN w:val="0"/>
        <w:adjustRightInd w:val="0"/>
        <w:spacing w:after="0" w:line="240" w:lineRule="auto"/>
        <w:jc w:val="both"/>
        <w:rPr>
          <w:rFonts w:ascii="Adobe Garamond Pro" w:hAnsi="Adobe Garamond Pro" w:cs="Times New Roman"/>
          <w:sz w:val="20"/>
          <w:szCs w:val="20"/>
        </w:rPr>
      </w:pPr>
    </w:p>
    <w:p w:rsidR="006E0CEA" w:rsidRPr="00D40D6B" w:rsidRDefault="00A30657" w:rsidP="006E0CEA">
      <w:p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lastRenderedPageBreak/>
        <w:tab/>
      </w:r>
      <w:r w:rsidR="006E0CEA" w:rsidRPr="00D40D6B">
        <w:rPr>
          <w:rFonts w:ascii="Adobe Garamond Pro" w:hAnsi="Adobe Garamond Pro" w:cs="Times New Roman"/>
          <w:sz w:val="20"/>
          <w:szCs w:val="20"/>
        </w:rPr>
        <w:t>Pojam evropeizacije se koristi kako bi se ukazalo na utjecaj koji Evropska unija vrši na svaku pojedinu državu kao i komparativni utjecaj jedne države na drugu državu u okviru evropske konstrukcije. U centru interesovanja evropskih institucija je unaprjeđenje procesa usvajanja odluka od strane organa uprave država članica i država kandidata i njihova implementacija, kao i uspostavljanje adekvatne interministerijalne i međuinstitucionalne saradnje u okvir institucionalnog okvira države u pitanju. U tom kontekstu, institucionalna izgradnja i administrativna reforma treba da se posmatraju kroz nekoliko sljedećih parametara:</w:t>
      </w:r>
    </w:p>
    <w:p w:rsidR="00A30657" w:rsidRPr="00D40D6B" w:rsidRDefault="00A30657" w:rsidP="006E0CEA">
      <w:pPr>
        <w:autoSpaceDE w:val="0"/>
        <w:autoSpaceDN w:val="0"/>
        <w:adjustRightInd w:val="0"/>
        <w:spacing w:after="0" w:line="240" w:lineRule="auto"/>
        <w:jc w:val="both"/>
        <w:rPr>
          <w:rFonts w:ascii="Adobe Garamond Pro" w:hAnsi="Adobe Garamond Pro" w:cs="Times New Roman"/>
          <w:sz w:val="20"/>
          <w:szCs w:val="20"/>
        </w:rPr>
      </w:pPr>
    </w:p>
    <w:p w:rsidR="006E0CEA" w:rsidRPr="00D40D6B" w:rsidRDefault="006E0CEA" w:rsidP="00294859">
      <w:pPr>
        <w:pStyle w:val="ListParagraph"/>
        <w:numPr>
          <w:ilvl w:val="0"/>
          <w:numId w:val="8"/>
        </w:num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formalnu institucionalnu strukturu utvrđenu pozitivnim ustavnim i zakonskim normama,</w:t>
      </w:r>
    </w:p>
    <w:p w:rsidR="006E0CEA" w:rsidRPr="00D40D6B" w:rsidRDefault="006E0CEA" w:rsidP="00294859">
      <w:pPr>
        <w:pStyle w:val="ListParagraph"/>
        <w:numPr>
          <w:ilvl w:val="0"/>
          <w:numId w:val="8"/>
        </w:num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postupak u kome djeluje javna uprava vršeći poslove uprave kao i skup normi, koje uređuju međusobne odnose organa uprave i drugih institucija,</w:t>
      </w:r>
    </w:p>
    <w:p w:rsidR="006E0CEA" w:rsidRPr="00D40D6B" w:rsidRDefault="006E0CEA" w:rsidP="00294859">
      <w:pPr>
        <w:pStyle w:val="ListParagraph"/>
        <w:numPr>
          <w:ilvl w:val="0"/>
          <w:numId w:val="8"/>
        </w:num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nepravnu kodeksu i uputstva o obavljanju upravnih poslova i</w:t>
      </w:r>
    </w:p>
    <w:p w:rsidR="006E0CEA" w:rsidRPr="00D40D6B" w:rsidRDefault="006E0CEA" w:rsidP="00294859">
      <w:pPr>
        <w:pStyle w:val="ListParagraph"/>
        <w:numPr>
          <w:ilvl w:val="0"/>
          <w:numId w:val="8"/>
        </w:num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administrativnu kulturu kao skup svih ostalih normi, načela i vrijednosti, koje se tiču međuinstitucionalnih odnosa i odnosa unutar pojedinačne institucije.</w:t>
      </w:r>
      <w:r w:rsidRPr="00D40D6B">
        <w:rPr>
          <w:rStyle w:val="FootnoteReference"/>
          <w:rFonts w:ascii="Adobe Garamond Pro" w:hAnsi="Adobe Garamond Pro" w:cs="Times New Roman"/>
          <w:sz w:val="20"/>
          <w:szCs w:val="20"/>
        </w:rPr>
        <w:footnoteReference w:id="29"/>
      </w:r>
    </w:p>
    <w:p w:rsidR="00A30657" w:rsidRPr="00D40D6B" w:rsidRDefault="00A30657" w:rsidP="00A30657">
      <w:pPr>
        <w:pStyle w:val="ListParagraph"/>
        <w:autoSpaceDE w:val="0"/>
        <w:autoSpaceDN w:val="0"/>
        <w:adjustRightInd w:val="0"/>
        <w:spacing w:after="0" w:line="240" w:lineRule="auto"/>
        <w:ind w:left="0"/>
        <w:jc w:val="both"/>
        <w:rPr>
          <w:rFonts w:ascii="Adobe Garamond Pro" w:hAnsi="Adobe Garamond Pro" w:cs="Times New Roman"/>
          <w:sz w:val="20"/>
          <w:szCs w:val="20"/>
        </w:rPr>
      </w:pPr>
    </w:p>
    <w:p w:rsidR="0086274C" w:rsidRPr="00D40D6B" w:rsidRDefault="00A30657" w:rsidP="006E0CEA">
      <w:p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ab/>
      </w:r>
      <w:r w:rsidR="006E0CEA" w:rsidRPr="00D40D6B">
        <w:rPr>
          <w:rFonts w:ascii="Adobe Garamond Pro" w:hAnsi="Adobe Garamond Pro" w:cs="Times New Roman"/>
          <w:sz w:val="20"/>
          <w:szCs w:val="20"/>
        </w:rPr>
        <w:t xml:space="preserve">U ovom kontekstu se treba ukazati na činjenicu da osnivački ugovori kako prethodni, tako i Lisabonski sporazum, ne sadrže opće odredbe, iako bi se po logici stvari to moglo očekivati, o minimalnom institucionalnom mehanizmu, koji treba da </w:t>
      </w:r>
    </w:p>
    <w:p w:rsidR="0086274C" w:rsidRPr="00D40D6B" w:rsidRDefault="0086274C" w:rsidP="006E0CEA">
      <w:pPr>
        <w:autoSpaceDE w:val="0"/>
        <w:autoSpaceDN w:val="0"/>
        <w:adjustRightInd w:val="0"/>
        <w:spacing w:after="0" w:line="240" w:lineRule="auto"/>
        <w:jc w:val="both"/>
        <w:rPr>
          <w:rFonts w:ascii="Adobe Garamond Pro" w:hAnsi="Adobe Garamond Pro" w:cs="Times New Roman"/>
          <w:sz w:val="20"/>
          <w:szCs w:val="20"/>
        </w:rPr>
      </w:pPr>
    </w:p>
    <w:p w:rsidR="006E0CEA" w:rsidRPr="00D40D6B" w:rsidRDefault="006E0CEA" w:rsidP="006E0CEA">
      <w:p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 xml:space="preserve">postoji unutar država članica. </w:t>
      </w:r>
      <w:r w:rsidRPr="00D40D6B">
        <w:rPr>
          <w:rFonts w:ascii="Adobe Garamond Pro" w:hAnsi="Adobe Garamond Pro" w:cs="Times New Roman"/>
          <w:i/>
          <w:iCs/>
          <w:sz w:val="20"/>
          <w:szCs w:val="20"/>
        </w:rPr>
        <w:t xml:space="preserve">Silentium </w:t>
      </w:r>
      <w:r w:rsidRPr="00D40D6B">
        <w:rPr>
          <w:rFonts w:ascii="Adobe Garamond Pro" w:hAnsi="Adobe Garamond Pro" w:cs="Times New Roman"/>
          <w:sz w:val="20"/>
          <w:szCs w:val="20"/>
        </w:rPr>
        <w:t>ovih tekstova ustavnog karaktera nadomješta se sekundarnim (derivativnim) izvorima prava Evropske unije, koji u svojim odredbama mjestimično predviđaju uspostavljanje određenog upravnog tijela ili naznačavaju koje upravne poslove država članica treba da ispuni radi primjene zakonodavnog akta u pitanju. Sumarno posmatrano, suština evropeizacije javne uprave može se podvesti pod nekoliko sljedećih načela:</w:t>
      </w:r>
    </w:p>
    <w:p w:rsidR="00A30657" w:rsidRPr="00D40D6B" w:rsidRDefault="00A30657" w:rsidP="006E0CEA">
      <w:pPr>
        <w:autoSpaceDE w:val="0"/>
        <w:autoSpaceDN w:val="0"/>
        <w:adjustRightInd w:val="0"/>
        <w:spacing w:after="0" w:line="240" w:lineRule="auto"/>
        <w:jc w:val="both"/>
        <w:rPr>
          <w:rFonts w:ascii="Adobe Garamond Pro" w:hAnsi="Adobe Garamond Pro" w:cs="Times New Roman"/>
          <w:sz w:val="20"/>
          <w:szCs w:val="20"/>
        </w:rPr>
      </w:pPr>
    </w:p>
    <w:p w:rsidR="006E0CEA" w:rsidRPr="00D40D6B" w:rsidRDefault="006E0CEA" w:rsidP="00294859">
      <w:pPr>
        <w:pStyle w:val="ListParagraph"/>
        <w:numPr>
          <w:ilvl w:val="0"/>
          <w:numId w:val="9"/>
        </w:num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usvajanje propisa zakonske snage, koji uređuje pitanje državne službe i položaja državnih službenika,</w:t>
      </w:r>
    </w:p>
    <w:p w:rsidR="006E0CEA" w:rsidRPr="00D40D6B" w:rsidRDefault="006E0CEA" w:rsidP="00294859">
      <w:pPr>
        <w:pStyle w:val="ListParagraph"/>
        <w:numPr>
          <w:ilvl w:val="0"/>
          <w:numId w:val="9"/>
        </w:num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podržava se i favorizuje sistem karijernih državnih službenika sa zagarantovanim radnopravnim statusom nakon transparentnog i na konkursnoj proceduri baziranog prijema u državnu službu i depolitizovanost administrativnih struktura u personalnom smislu,</w:t>
      </w:r>
    </w:p>
    <w:p w:rsidR="006E0CEA" w:rsidRPr="00D40D6B" w:rsidRDefault="006E0CEA" w:rsidP="00294859">
      <w:pPr>
        <w:pStyle w:val="ListParagraph"/>
        <w:numPr>
          <w:ilvl w:val="0"/>
          <w:numId w:val="9"/>
        </w:num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naglašena je neophodnost stalnog i kontinuiranog usavršavanja i obučavanja državnih službenika, posebno po pitanjima, koja su od značaja za sprovođenje evropske legislative i</w:t>
      </w:r>
    </w:p>
    <w:p w:rsidR="006E0CEA" w:rsidRPr="00D40D6B" w:rsidRDefault="006E0CEA" w:rsidP="00294859">
      <w:pPr>
        <w:pStyle w:val="ListParagraph"/>
        <w:numPr>
          <w:ilvl w:val="0"/>
          <w:numId w:val="9"/>
        </w:num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i/>
          <w:iCs/>
          <w:sz w:val="20"/>
          <w:szCs w:val="20"/>
        </w:rPr>
        <w:lastRenderedPageBreak/>
        <w:t xml:space="preserve">implicite </w:t>
      </w:r>
      <w:r w:rsidRPr="00D40D6B">
        <w:rPr>
          <w:rFonts w:ascii="Adobe Garamond Pro" w:hAnsi="Adobe Garamond Pro" w:cs="Times New Roman"/>
          <w:sz w:val="20"/>
          <w:szCs w:val="20"/>
        </w:rPr>
        <w:t>se, favorizuje, ujednačavanje plata u javnom sektoru sa nivoom plata, koje postoje u privatnom sektoru.</w:t>
      </w:r>
      <w:r w:rsidRPr="00D40D6B">
        <w:rPr>
          <w:rStyle w:val="FootnoteReference"/>
          <w:rFonts w:ascii="Adobe Garamond Pro" w:hAnsi="Adobe Garamond Pro" w:cs="Times New Roman"/>
          <w:sz w:val="20"/>
          <w:szCs w:val="20"/>
        </w:rPr>
        <w:footnoteReference w:id="30"/>
      </w:r>
    </w:p>
    <w:p w:rsidR="00A30657" w:rsidRPr="00D40D6B" w:rsidRDefault="00A30657" w:rsidP="00A30657">
      <w:pPr>
        <w:pStyle w:val="ListParagraph"/>
        <w:autoSpaceDE w:val="0"/>
        <w:autoSpaceDN w:val="0"/>
        <w:adjustRightInd w:val="0"/>
        <w:spacing w:after="0" w:line="240" w:lineRule="auto"/>
        <w:ind w:left="0"/>
        <w:jc w:val="both"/>
        <w:rPr>
          <w:rFonts w:ascii="Adobe Garamond Pro" w:hAnsi="Adobe Garamond Pro" w:cs="Times New Roman"/>
          <w:sz w:val="20"/>
          <w:szCs w:val="20"/>
        </w:rPr>
      </w:pPr>
    </w:p>
    <w:p w:rsidR="006E0CEA" w:rsidRPr="00D40D6B" w:rsidRDefault="00A30657" w:rsidP="006E0CEA">
      <w:pPr>
        <w:autoSpaceDE w:val="0"/>
        <w:autoSpaceDN w:val="0"/>
        <w:adjustRightInd w:val="0"/>
        <w:spacing w:after="0" w:line="240" w:lineRule="auto"/>
        <w:jc w:val="both"/>
        <w:rPr>
          <w:rFonts w:ascii="Adobe Garamond Pro" w:hAnsi="Adobe Garamond Pro" w:cs="Times New Roman"/>
          <w:i/>
          <w:sz w:val="20"/>
          <w:szCs w:val="20"/>
        </w:rPr>
      </w:pPr>
      <w:r w:rsidRPr="00D40D6B">
        <w:rPr>
          <w:rFonts w:ascii="Adobe Garamond Pro" w:hAnsi="Adobe Garamond Pro" w:cs="Times New Roman"/>
          <w:sz w:val="20"/>
          <w:szCs w:val="20"/>
        </w:rPr>
        <w:tab/>
      </w:r>
      <w:r w:rsidR="006E0CEA" w:rsidRPr="00D40D6B">
        <w:rPr>
          <w:rFonts w:ascii="Adobe Garamond Pro" w:hAnsi="Adobe Garamond Pro" w:cs="Times New Roman"/>
          <w:sz w:val="20"/>
          <w:szCs w:val="20"/>
        </w:rPr>
        <w:t xml:space="preserve">U ocjeni ispunjenosti uvjeta za pristup EU polazi se od premise da obim u kojem posmatrana zemlja dijeli ove principe i teži standardima evropskog upravnog prostora predstavlja indikaciju kapaciteta njene nacionalne uprave da efikasno primjeni </w:t>
      </w:r>
      <w:r w:rsidR="006E0CEA" w:rsidRPr="00D40D6B">
        <w:rPr>
          <w:rFonts w:ascii="Adobe Garamond Pro" w:hAnsi="Adobe Garamond Pro" w:cs="Times New Roman"/>
          <w:i/>
          <w:sz w:val="20"/>
          <w:szCs w:val="20"/>
        </w:rPr>
        <w:t>acquis communaitaire.</w:t>
      </w:r>
      <w:r w:rsidR="006E0CEA" w:rsidRPr="00D40D6B">
        <w:rPr>
          <w:rStyle w:val="FootnoteReference"/>
          <w:rFonts w:ascii="Adobe Garamond Pro" w:hAnsi="Adobe Garamond Pro" w:cs="Times New Roman"/>
          <w:i/>
          <w:sz w:val="20"/>
          <w:szCs w:val="20"/>
        </w:rPr>
        <w:footnoteReference w:id="31"/>
      </w:r>
    </w:p>
    <w:p w:rsidR="00A30657" w:rsidRPr="00D40D6B" w:rsidRDefault="00A30657" w:rsidP="006E0CEA">
      <w:pPr>
        <w:autoSpaceDE w:val="0"/>
        <w:autoSpaceDN w:val="0"/>
        <w:adjustRightInd w:val="0"/>
        <w:spacing w:after="0" w:line="240" w:lineRule="auto"/>
        <w:jc w:val="both"/>
        <w:rPr>
          <w:rFonts w:ascii="Adobe Garamond Pro" w:hAnsi="Adobe Garamond Pro" w:cs="Times New Roman"/>
          <w:sz w:val="20"/>
          <w:szCs w:val="20"/>
        </w:rPr>
      </w:pPr>
    </w:p>
    <w:p w:rsidR="006E0CEA" w:rsidRPr="00D40D6B" w:rsidRDefault="00A30657" w:rsidP="006E0CEA">
      <w:pPr>
        <w:autoSpaceDE w:val="0"/>
        <w:autoSpaceDN w:val="0"/>
        <w:adjustRightInd w:val="0"/>
        <w:spacing w:after="0" w:line="240" w:lineRule="auto"/>
        <w:jc w:val="both"/>
        <w:rPr>
          <w:rFonts w:ascii="Adobe Garamond Pro" w:eastAsia="Times-Roman" w:hAnsi="Adobe Garamond Pro" w:cs="Times New Roman"/>
          <w:sz w:val="20"/>
          <w:szCs w:val="20"/>
        </w:rPr>
      </w:pPr>
      <w:r w:rsidRPr="00D40D6B">
        <w:rPr>
          <w:rFonts w:ascii="Adobe Garamond Pro" w:eastAsia="Times-Roman" w:hAnsi="Adobe Garamond Pro" w:cs="Times New Roman"/>
          <w:sz w:val="20"/>
          <w:szCs w:val="20"/>
        </w:rPr>
        <w:tab/>
      </w:r>
      <w:r w:rsidR="006E0CEA" w:rsidRPr="00D40D6B">
        <w:rPr>
          <w:rFonts w:ascii="Adobe Garamond Pro" w:eastAsia="Times-Roman" w:hAnsi="Adobe Garamond Pro" w:cs="Times New Roman"/>
          <w:sz w:val="20"/>
          <w:szCs w:val="20"/>
        </w:rPr>
        <w:t>Valja napomenuti, a hrvatsko iskustvo prilagodbe EU je to jasno pokazalo, da je kriterij konvergencije kandidata za članstvo znatno pooštren u odnosu na 2004. i 2007. godinu, kad je 12 država pristupalo EU.</w:t>
      </w:r>
      <w:r w:rsidR="006E0CEA" w:rsidRPr="00D40D6B">
        <w:rPr>
          <w:rStyle w:val="FootnoteReference"/>
          <w:rFonts w:ascii="Adobe Garamond Pro" w:eastAsia="Times-Roman" w:hAnsi="Adobe Garamond Pro" w:cs="Times New Roman"/>
          <w:sz w:val="20"/>
          <w:szCs w:val="20"/>
        </w:rPr>
        <w:footnoteReference w:id="32"/>
      </w:r>
      <w:r w:rsidR="006E0CEA" w:rsidRPr="00D40D6B">
        <w:rPr>
          <w:rFonts w:ascii="Adobe Garamond Pro" w:eastAsia="Times-Roman" w:hAnsi="Adobe Garamond Pro" w:cs="Times New Roman"/>
          <w:sz w:val="20"/>
          <w:szCs w:val="20"/>
        </w:rPr>
        <w:t xml:space="preserve"> Od kandidata se više ne traži da samo dostignu </w:t>
      </w:r>
      <w:r w:rsidR="006E0CEA" w:rsidRPr="00D40D6B">
        <w:rPr>
          <w:rFonts w:ascii="Adobe Garamond Pro" w:eastAsia="Times-Roman" w:hAnsi="Adobe Garamond Pro" w:cs="Times New Roman"/>
          <w:i/>
          <w:iCs/>
          <w:sz w:val="20"/>
          <w:szCs w:val="20"/>
        </w:rPr>
        <w:t>najgoreg u razredu</w:t>
      </w:r>
      <w:r w:rsidR="006E0CEA" w:rsidRPr="00D40D6B">
        <w:rPr>
          <w:rFonts w:ascii="Adobe Garamond Pro" w:eastAsia="Times-Roman" w:hAnsi="Adobe Garamond Pro" w:cs="Times New Roman"/>
          <w:sz w:val="20"/>
          <w:szCs w:val="20"/>
        </w:rPr>
        <w:t>, nego da budu u trenutku pristupa na srednjem nivou država</w:t>
      </w:r>
      <w:r w:rsidRPr="00D40D6B">
        <w:rPr>
          <w:rFonts w:ascii="Adobe Garamond Pro" w:eastAsia="Times-Roman" w:hAnsi="Adobe Garamond Pro" w:cs="Times New Roman"/>
          <w:sz w:val="20"/>
          <w:szCs w:val="20"/>
        </w:rPr>
        <w:t>-</w:t>
      </w:r>
      <w:r w:rsidR="006E0CEA" w:rsidRPr="00D40D6B">
        <w:rPr>
          <w:rFonts w:ascii="Adobe Garamond Pro" w:eastAsia="Times-Roman" w:hAnsi="Adobe Garamond Pro" w:cs="Times New Roman"/>
          <w:sz w:val="20"/>
          <w:szCs w:val="20"/>
        </w:rPr>
        <w:t xml:space="preserve">članica. Ne zaboravimo da Komisija svake godine procjenjuje u svojim izvještajima </w:t>
      </w:r>
      <w:r w:rsidRPr="00D40D6B">
        <w:rPr>
          <w:rFonts w:ascii="Adobe Garamond Pro" w:eastAsia="Times-Roman" w:hAnsi="Adobe Garamond Pro" w:cs="Times New Roman"/>
          <w:sz w:val="20"/>
          <w:szCs w:val="20"/>
        </w:rPr>
        <w:t>-</w:t>
      </w:r>
      <w:r w:rsidR="006E0CEA" w:rsidRPr="00D40D6B">
        <w:rPr>
          <w:rFonts w:ascii="Adobe Garamond Pro" w:eastAsia="Times-Roman" w:hAnsi="Adobe Garamond Pro" w:cs="Times New Roman"/>
          <w:sz w:val="20"/>
          <w:szCs w:val="20"/>
        </w:rPr>
        <w:t xml:space="preserve"> u okviru analize 30-tak područja prilagodbe država-kandidata </w:t>
      </w:r>
      <w:r w:rsidRPr="00D40D6B">
        <w:rPr>
          <w:rFonts w:ascii="Adobe Garamond Pro" w:eastAsia="Times-Roman" w:hAnsi="Adobe Garamond Pro" w:cs="Times New Roman"/>
          <w:sz w:val="20"/>
          <w:szCs w:val="20"/>
        </w:rPr>
        <w:t>-</w:t>
      </w:r>
      <w:r w:rsidR="006E0CEA" w:rsidRPr="00D40D6B">
        <w:rPr>
          <w:rFonts w:ascii="Adobe Garamond Pro" w:eastAsia="Times-Roman" w:hAnsi="Adobe Garamond Pro" w:cs="Times New Roman"/>
          <w:sz w:val="20"/>
          <w:szCs w:val="20"/>
        </w:rPr>
        <w:t xml:space="preserve"> također i nivo prilagođenosti javne uprave država kandidata.</w:t>
      </w:r>
    </w:p>
    <w:p w:rsidR="00A30657" w:rsidRPr="00D40D6B" w:rsidRDefault="00A30657" w:rsidP="006E0CEA">
      <w:pPr>
        <w:autoSpaceDE w:val="0"/>
        <w:autoSpaceDN w:val="0"/>
        <w:adjustRightInd w:val="0"/>
        <w:spacing w:after="0" w:line="240" w:lineRule="auto"/>
        <w:jc w:val="both"/>
        <w:rPr>
          <w:rFonts w:ascii="Adobe Garamond Pro" w:eastAsia="Times-Roman" w:hAnsi="Adobe Garamond Pro" w:cs="Times New Roman"/>
          <w:sz w:val="20"/>
          <w:szCs w:val="20"/>
        </w:rPr>
      </w:pPr>
    </w:p>
    <w:p w:rsidR="006E0CEA" w:rsidRPr="00D40D6B" w:rsidRDefault="00A30657" w:rsidP="006E0CEA">
      <w:pPr>
        <w:autoSpaceDE w:val="0"/>
        <w:autoSpaceDN w:val="0"/>
        <w:adjustRightInd w:val="0"/>
        <w:spacing w:after="0" w:line="240" w:lineRule="auto"/>
        <w:jc w:val="both"/>
        <w:rPr>
          <w:rFonts w:ascii="Adobe Garamond Pro" w:eastAsia="Times-Roman" w:hAnsi="Adobe Garamond Pro" w:cs="Times New Roman"/>
          <w:sz w:val="20"/>
          <w:szCs w:val="20"/>
        </w:rPr>
      </w:pPr>
      <w:r w:rsidRPr="00D40D6B">
        <w:rPr>
          <w:rFonts w:ascii="Adobe Garamond Pro" w:eastAsia="Times-Roman" w:hAnsi="Adobe Garamond Pro" w:cs="Times New Roman"/>
          <w:sz w:val="20"/>
          <w:szCs w:val="20"/>
        </w:rPr>
        <w:tab/>
      </w:r>
      <w:r w:rsidR="006E0CEA" w:rsidRPr="00D40D6B">
        <w:rPr>
          <w:rFonts w:ascii="Adobe Garamond Pro" w:eastAsia="Times-Roman" w:hAnsi="Adobe Garamond Pro" w:cs="Times New Roman"/>
          <w:sz w:val="20"/>
          <w:szCs w:val="20"/>
        </w:rPr>
        <w:t xml:space="preserve">Ono što posebno zanima zemlje -kandidate: niti temeljni ugovori Evropske unije, a ni čitav </w:t>
      </w:r>
      <w:r w:rsidR="006E0CEA" w:rsidRPr="00D40D6B">
        <w:rPr>
          <w:rFonts w:ascii="Adobe Garamond Pro" w:eastAsia="Times-Roman" w:hAnsi="Adobe Garamond Pro" w:cs="Times New Roman"/>
          <w:i/>
          <w:iCs/>
          <w:sz w:val="20"/>
          <w:szCs w:val="20"/>
        </w:rPr>
        <w:t xml:space="preserve">acquis communautaire </w:t>
      </w:r>
      <w:r w:rsidRPr="00D40D6B">
        <w:rPr>
          <w:rFonts w:ascii="Adobe Garamond Pro" w:eastAsia="Times-Roman" w:hAnsi="Adobe Garamond Pro" w:cs="Times New Roman"/>
          <w:sz w:val="20"/>
          <w:szCs w:val="20"/>
        </w:rPr>
        <w:t>-</w:t>
      </w:r>
      <w:r w:rsidR="006E0CEA" w:rsidRPr="00D40D6B">
        <w:rPr>
          <w:rFonts w:ascii="Adobe Garamond Pro" w:eastAsia="Times-Roman" w:hAnsi="Adobe Garamond Pro" w:cs="Times New Roman"/>
          <w:sz w:val="20"/>
          <w:szCs w:val="20"/>
        </w:rPr>
        <w:t xml:space="preserve"> tj. ukupnost pravnih propisa EU </w:t>
      </w:r>
      <w:r w:rsidRPr="00D40D6B">
        <w:rPr>
          <w:rFonts w:ascii="Adobe Garamond Pro" w:eastAsia="Times-Roman" w:hAnsi="Adobe Garamond Pro" w:cs="Times New Roman"/>
          <w:sz w:val="20"/>
          <w:szCs w:val="20"/>
        </w:rPr>
        <w:t xml:space="preserve">- </w:t>
      </w:r>
      <w:r w:rsidR="006E0CEA" w:rsidRPr="00D40D6B">
        <w:rPr>
          <w:rFonts w:ascii="Adobe Garamond Pro" w:eastAsia="Times-Roman" w:hAnsi="Adobe Garamond Pro" w:cs="Times New Roman"/>
          <w:sz w:val="20"/>
          <w:szCs w:val="20"/>
        </w:rPr>
        <w:t xml:space="preserve">ne određuju izričitih pravila o organiziranju ili o načinu postupanja javnih uprava država-članica. Međutim, uvjeti za pristup u EU, koje su kopenhaško i madridsko </w:t>
      </w:r>
      <w:r w:rsidR="006E0CEA" w:rsidRPr="00D40D6B">
        <w:rPr>
          <w:rFonts w:ascii="Adobe Garamond Pro" w:eastAsia="Times-Roman" w:hAnsi="Adobe Garamond Pro" w:cs="Times New Roman"/>
          <w:i/>
          <w:iCs/>
          <w:sz w:val="20"/>
          <w:szCs w:val="20"/>
        </w:rPr>
        <w:t>Evropsko vijeće</w:t>
      </w:r>
      <w:r w:rsidR="006E0CEA" w:rsidRPr="00D40D6B">
        <w:rPr>
          <w:rFonts w:ascii="Adobe Garamond Pro" w:eastAsia="Times-Roman" w:hAnsi="Adobe Garamond Pro" w:cs="Times New Roman"/>
          <w:sz w:val="20"/>
          <w:szCs w:val="20"/>
        </w:rPr>
        <w:t xml:space="preserve"> postavili državama-kandidatima 1993. i 1995. pokazuju, da tome nije tako, pošto je među njima figurira i izričit zahtjev za reformiranjem javnih uprava zemalja-kandidata.</w:t>
      </w:r>
      <w:r w:rsidR="006E0CEA" w:rsidRPr="00D40D6B">
        <w:rPr>
          <w:rStyle w:val="FootnoteReference"/>
          <w:rFonts w:ascii="Adobe Garamond Pro" w:eastAsia="Times-Roman" w:hAnsi="Adobe Garamond Pro" w:cs="Times New Roman"/>
          <w:sz w:val="20"/>
          <w:szCs w:val="20"/>
        </w:rPr>
        <w:footnoteReference w:id="33"/>
      </w:r>
      <w:r w:rsidR="006E0CEA" w:rsidRPr="00D40D6B">
        <w:rPr>
          <w:rFonts w:ascii="Adobe Garamond Pro" w:eastAsia="Times-Roman" w:hAnsi="Adobe Garamond Pro" w:cs="Times New Roman"/>
          <w:sz w:val="20"/>
          <w:szCs w:val="20"/>
        </w:rPr>
        <w:t xml:space="preserve"> </w:t>
      </w:r>
      <w:r w:rsidR="006E0CEA" w:rsidRPr="00D40D6B">
        <w:rPr>
          <w:rFonts w:ascii="Adobe Garamond Pro" w:hAnsi="Adobe Garamond Pro" w:cs="Times New Roman"/>
          <w:sz w:val="20"/>
          <w:szCs w:val="20"/>
        </w:rPr>
        <w:t>Reforma javne uprave jedan je od šest ključnih prioriteta Evropskog partnerstva, a javna uprava sposobna za usvajanje i provođenje acquis communaitaire - a jedan od najvažnijih preduslova za članstvo u Evropskoj uniji. Izgradnja upravnih kapaciteta, sposobnih da usvoje i provedu 35 poglavlja legislative EU - kriterij je postavljen pred sve zemlje, koje žele postati članice Unije u Kopenhagenu 1993, a dvije godine kasnije potvrđen u Madridu.</w:t>
      </w:r>
      <w:r w:rsidR="006E0CEA" w:rsidRPr="00D40D6B">
        <w:rPr>
          <w:rStyle w:val="FootnoteReference"/>
          <w:rFonts w:ascii="Adobe Garamond Pro" w:hAnsi="Adobe Garamond Pro" w:cs="Times New Roman"/>
          <w:sz w:val="20"/>
          <w:szCs w:val="20"/>
        </w:rPr>
        <w:footnoteReference w:id="34"/>
      </w:r>
    </w:p>
    <w:p w:rsidR="006E0CEA" w:rsidRPr="00D40D6B" w:rsidRDefault="006E0CEA" w:rsidP="00834C94">
      <w:pPr>
        <w:pStyle w:val="ListParagraph"/>
        <w:spacing w:after="0" w:line="240" w:lineRule="auto"/>
        <w:ind w:left="0"/>
        <w:rPr>
          <w:rFonts w:ascii="Adobe Garamond Pro" w:hAnsi="Adobe Garamond Pro" w:cs="Times New Roman"/>
          <w:b/>
        </w:rPr>
      </w:pPr>
      <w:r w:rsidRPr="00D40D6B">
        <w:rPr>
          <w:rFonts w:ascii="Adobe Garamond Pro" w:hAnsi="Adobe Garamond Pro" w:cs="Times New Roman"/>
          <w:b/>
        </w:rPr>
        <w:lastRenderedPageBreak/>
        <w:t>Reforma javne uprave- BiH na putu prema EU</w:t>
      </w:r>
    </w:p>
    <w:p w:rsidR="006E0CEA" w:rsidRPr="00D40D6B" w:rsidRDefault="006E0CEA" w:rsidP="006E0CEA">
      <w:pPr>
        <w:spacing w:after="0" w:line="240" w:lineRule="auto"/>
        <w:rPr>
          <w:rFonts w:ascii="Adobe Garamond Pro" w:hAnsi="Adobe Garamond Pro" w:cs="Times New Roman"/>
          <w:sz w:val="20"/>
          <w:szCs w:val="20"/>
        </w:rPr>
      </w:pPr>
    </w:p>
    <w:p w:rsidR="0086274C" w:rsidRPr="00D40D6B" w:rsidRDefault="00834C94" w:rsidP="006E0CEA">
      <w:p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ab/>
      </w:r>
      <w:r w:rsidR="006E0CEA" w:rsidRPr="00D40D6B">
        <w:rPr>
          <w:rFonts w:ascii="Adobe Garamond Pro" w:hAnsi="Adobe Garamond Pro" w:cs="Times New Roman"/>
          <w:sz w:val="20"/>
          <w:szCs w:val="20"/>
        </w:rPr>
        <w:t>Pojam „</w:t>
      </w:r>
      <w:r w:rsidR="006E0CEA" w:rsidRPr="00D40D6B">
        <w:rPr>
          <w:rFonts w:ascii="Adobe Garamond Pro" w:eastAsia="ACaslonPro-Italic" w:hAnsi="Adobe Garamond Pro" w:cs="Times New Roman"/>
          <w:i/>
          <w:iCs/>
          <w:sz w:val="20"/>
          <w:szCs w:val="20"/>
        </w:rPr>
        <w:t>uprava</w:t>
      </w:r>
      <w:r w:rsidR="006E0CEA" w:rsidRPr="00D40D6B">
        <w:rPr>
          <w:rFonts w:ascii="Adobe Garamond Pro" w:hAnsi="Adobe Garamond Pro" w:cs="Times New Roman"/>
          <w:sz w:val="20"/>
          <w:szCs w:val="20"/>
        </w:rPr>
        <w:t>“, na kome se temelji upravno pravo i nauka o javnoj upravi je veoma složen. Iako je pojam u svakodnevnoj upotrebi, uprava je složena pojava i određivanje njenog pojma je komplikovana metodološka operacija.</w:t>
      </w:r>
      <w:r w:rsidR="006E0CEA" w:rsidRPr="00D40D6B">
        <w:rPr>
          <w:rStyle w:val="FootnoteReference"/>
          <w:rFonts w:ascii="Adobe Garamond Pro" w:hAnsi="Adobe Garamond Pro" w:cs="Times New Roman"/>
          <w:sz w:val="20"/>
          <w:szCs w:val="20"/>
        </w:rPr>
        <w:footnoteReference w:id="35"/>
      </w:r>
      <w:r w:rsidR="0086274C" w:rsidRPr="00D40D6B">
        <w:rPr>
          <w:rFonts w:ascii="Adobe Garamond Pro" w:hAnsi="Adobe Garamond Pro" w:cs="Times New Roman"/>
          <w:sz w:val="20"/>
          <w:szCs w:val="20"/>
        </w:rPr>
        <w:t xml:space="preserve"> </w:t>
      </w:r>
      <w:r w:rsidR="006E0CEA" w:rsidRPr="00D40D6B">
        <w:rPr>
          <w:rFonts w:ascii="Adobe Garamond Pro" w:hAnsi="Adobe Garamond Pro" w:cs="Times New Roman"/>
          <w:sz w:val="20"/>
          <w:szCs w:val="20"/>
        </w:rPr>
        <w:t xml:space="preserve">Najprije, uprava je oduvijek bila </w:t>
      </w:r>
      <w:r w:rsidR="006E0CEA" w:rsidRPr="00D40D6B">
        <w:rPr>
          <w:rFonts w:ascii="Adobe Garamond Pro" w:eastAsia="ACaslonPro-Italic" w:hAnsi="Adobe Garamond Pro" w:cs="Times New Roman"/>
          <w:i/>
          <w:iCs/>
          <w:sz w:val="20"/>
          <w:szCs w:val="20"/>
        </w:rPr>
        <w:t xml:space="preserve">dinamična pojava, </w:t>
      </w:r>
      <w:r w:rsidR="006E0CEA" w:rsidRPr="00D40D6B">
        <w:rPr>
          <w:rFonts w:ascii="Adobe Garamond Pro" w:hAnsi="Adobe Garamond Pro" w:cs="Times New Roman"/>
          <w:sz w:val="20"/>
          <w:szCs w:val="20"/>
        </w:rPr>
        <w:t xml:space="preserve">koja ima </w:t>
      </w:r>
      <w:r w:rsidR="006E0CEA" w:rsidRPr="00D40D6B">
        <w:rPr>
          <w:rFonts w:ascii="Adobe Garamond Pro" w:eastAsia="ACaslonPro-Italic" w:hAnsi="Adobe Garamond Pro" w:cs="Times New Roman"/>
          <w:i/>
          <w:iCs/>
          <w:sz w:val="20"/>
          <w:szCs w:val="20"/>
        </w:rPr>
        <w:t xml:space="preserve">politikološka, pravna, psihološka, sociološka, </w:t>
      </w:r>
      <w:r w:rsidR="006E0CEA" w:rsidRPr="00D40D6B">
        <w:rPr>
          <w:rFonts w:ascii="Adobe Garamond Pro" w:hAnsi="Adobe Garamond Pro" w:cs="Times New Roman"/>
          <w:sz w:val="20"/>
          <w:szCs w:val="20"/>
        </w:rPr>
        <w:t xml:space="preserve">i druga obilježja. Zato i danas u različitim pravnim sistemima postoji „terminološka“ dilema o nazivu naučnog pravca, koji je proučava. S druge strane, svaka epoha u </w:t>
      </w:r>
      <w:r w:rsidR="006E0CEA" w:rsidRPr="00D40D6B">
        <w:rPr>
          <w:rFonts w:ascii="Adobe Garamond Pro" w:eastAsia="ACaslonPro-Italic" w:hAnsi="Adobe Garamond Pro" w:cs="Times New Roman"/>
          <w:i/>
          <w:iCs/>
          <w:sz w:val="20"/>
          <w:szCs w:val="20"/>
        </w:rPr>
        <w:t>razvoju države</w:t>
      </w:r>
      <w:r w:rsidR="006E0CEA" w:rsidRPr="00D40D6B">
        <w:rPr>
          <w:rFonts w:ascii="Adobe Garamond Pro" w:hAnsi="Adobe Garamond Pro" w:cs="Times New Roman"/>
          <w:sz w:val="20"/>
          <w:szCs w:val="20"/>
        </w:rPr>
        <w:t xml:space="preserve"> povlačila je sa sobom i </w:t>
      </w:r>
      <w:r w:rsidR="006E0CEA" w:rsidRPr="00D40D6B">
        <w:rPr>
          <w:rFonts w:ascii="Adobe Garamond Pro" w:eastAsia="ACaslonPro-Italic" w:hAnsi="Adobe Garamond Pro" w:cs="Times New Roman"/>
          <w:i/>
          <w:iCs/>
          <w:sz w:val="20"/>
          <w:szCs w:val="20"/>
        </w:rPr>
        <w:t xml:space="preserve">drugu upravu. </w:t>
      </w:r>
      <w:r w:rsidR="006E0CEA" w:rsidRPr="00D40D6B">
        <w:rPr>
          <w:rFonts w:ascii="Adobe Garamond Pro" w:hAnsi="Adobe Garamond Pro" w:cs="Times New Roman"/>
          <w:sz w:val="20"/>
          <w:szCs w:val="20"/>
        </w:rPr>
        <w:t xml:space="preserve">Pogrešno je da se orjentišemo ka nekom vanvremenskom, imaginarnom pojmu uprave, koji bi važio za sve </w:t>
      </w:r>
      <w:r w:rsidR="006E0CEA" w:rsidRPr="00D40D6B">
        <w:rPr>
          <w:rFonts w:ascii="Adobe Garamond Pro" w:eastAsia="ACaslonPro-Italic" w:hAnsi="Adobe Garamond Pro" w:cs="Times New Roman"/>
          <w:i/>
          <w:iCs/>
          <w:sz w:val="20"/>
          <w:szCs w:val="20"/>
        </w:rPr>
        <w:t xml:space="preserve">razvojne epohe </w:t>
      </w:r>
      <w:r w:rsidR="006E0CEA" w:rsidRPr="00D40D6B">
        <w:rPr>
          <w:rFonts w:ascii="Adobe Garamond Pro" w:hAnsi="Adobe Garamond Pro" w:cs="Times New Roman"/>
          <w:sz w:val="20"/>
          <w:szCs w:val="20"/>
        </w:rPr>
        <w:t xml:space="preserve">i </w:t>
      </w:r>
      <w:r w:rsidR="006E0CEA" w:rsidRPr="00D40D6B">
        <w:rPr>
          <w:rFonts w:ascii="Adobe Garamond Pro" w:eastAsia="ACaslonPro-Italic" w:hAnsi="Adobe Garamond Pro" w:cs="Times New Roman"/>
          <w:i/>
          <w:iCs/>
          <w:sz w:val="20"/>
          <w:szCs w:val="20"/>
        </w:rPr>
        <w:t>sve tipove</w:t>
      </w:r>
      <w:r w:rsidR="006E0CEA" w:rsidRPr="00D40D6B">
        <w:rPr>
          <w:rFonts w:ascii="Adobe Garamond Pro" w:hAnsi="Adobe Garamond Pro" w:cs="Times New Roman"/>
          <w:sz w:val="20"/>
          <w:szCs w:val="20"/>
        </w:rPr>
        <w:t xml:space="preserve"> </w:t>
      </w:r>
      <w:r w:rsidR="006E0CEA" w:rsidRPr="00D40D6B">
        <w:rPr>
          <w:rFonts w:ascii="Adobe Garamond Pro" w:eastAsia="ACaslonPro-Italic" w:hAnsi="Adobe Garamond Pro" w:cs="Times New Roman"/>
          <w:i/>
          <w:iCs/>
          <w:sz w:val="20"/>
          <w:szCs w:val="20"/>
        </w:rPr>
        <w:t>država</w:t>
      </w:r>
      <w:r w:rsidR="006E0CEA" w:rsidRPr="00D40D6B">
        <w:rPr>
          <w:rFonts w:ascii="Adobe Garamond Pro" w:hAnsi="Adobe Garamond Pro" w:cs="Times New Roman"/>
          <w:sz w:val="20"/>
          <w:szCs w:val="20"/>
        </w:rPr>
        <w:t xml:space="preserve">. U vrijeme nastanka </w:t>
      </w:r>
      <w:r w:rsidR="006E0CEA" w:rsidRPr="00D40D6B">
        <w:rPr>
          <w:rFonts w:ascii="Adobe Garamond Pro" w:eastAsia="ACaslonPro-Italic" w:hAnsi="Adobe Garamond Pro" w:cs="Times New Roman"/>
          <w:i/>
          <w:iCs/>
          <w:sz w:val="20"/>
          <w:szCs w:val="20"/>
        </w:rPr>
        <w:t xml:space="preserve">pravne države </w:t>
      </w:r>
      <w:r w:rsidR="006E0CEA" w:rsidRPr="00D40D6B">
        <w:rPr>
          <w:rFonts w:ascii="Adobe Garamond Pro" w:hAnsi="Adobe Garamond Pro" w:cs="Times New Roman"/>
          <w:sz w:val="20"/>
          <w:szCs w:val="20"/>
        </w:rPr>
        <w:t xml:space="preserve">početkom i </w:t>
      </w:r>
    </w:p>
    <w:p w:rsidR="006E0CEA" w:rsidRPr="00D40D6B" w:rsidRDefault="006E0CEA" w:rsidP="006E0CEA">
      <w:p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 xml:space="preserve">sredinom 19. vijeka, smatralo se da </w:t>
      </w:r>
      <w:r w:rsidRPr="00D40D6B">
        <w:rPr>
          <w:rFonts w:ascii="Adobe Garamond Pro" w:eastAsia="ACaslonPro-Italic" w:hAnsi="Adobe Garamond Pro" w:cs="Times New Roman"/>
          <w:i/>
          <w:iCs/>
          <w:sz w:val="20"/>
          <w:szCs w:val="20"/>
        </w:rPr>
        <w:t xml:space="preserve">bez oružanih snaga </w:t>
      </w:r>
      <w:r w:rsidRPr="00D40D6B">
        <w:rPr>
          <w:rFonts w:ascii="Adobe Garamond Pro" w:hAnsi="Adobe Garamond Pro" w:cs="Times New Roman"/>
          <w:sz w:val="20"/>
          <w:szCs w:val="20"/>
        </w:rPr>
        <w:t xml:space="preserve">(vojske i policije), koje predstavljaju </w:t>
      </w:r>
      <w:r w:rsidRPr="00D40D6B">
        <w:rPr>
          <w:rFonts w:ascii="Adobe Garamond Pro" w:eastAsia="ACaslonPro-Italic" w:hAnsi="Adobe Garamond Pro" w:cs="Times New Roman"/>
          <w:i/>
          <w:iCs/>
          <w:sz w:val="20"/>
          <w:szCs w:val="20"/>
        </w:rPr>
        <w:t>osnovne oblike organa državne</w:t>
      </w:r>
      <w:r w:rsidRPr="00D40D6B">
        <w:rPr>
          <w:rFonts w:ascii="Adobe Garamond Pro" w:hAnsi="Adobe Garamond Pro" w:cs="Times New Roman"/>
          <w:sz w:val="20"/>
          <w:szCs w:val="20"/>
        </w:rPr>
        <w:t xml:space="preserve"> </w:t>
      </w:r>
      <w:r w:rsidRPr="00D40D6B">
        <w:rPr>
          <w:rFonts w:ascii="Adobe Garamond Pro" w:eastAsia="ACaslonPro-Italic" w:hAnsi="Adobe Garamond Pro" w:cs="Times New Roman"/>
          <w:i/>
          <w:iCs/>
          <w:sz w:val="20"/>
          <w:szCs w:val="20"/>
        </w:rPr>
        <w:t xml:space="preserve">uprave, </w:t>
      </w:r>
      <w:r w:rsidRPr="00D40D6B">
        <w:rPr>
          <w:rFonts w:ascii="Adobe Garamond Pro" w:hAnsi="Adobe Garamond Pro" w:cs="Times New Roman"/>
          <w:sz w:val="20"/>
          <w:szCs w:val="20"/>
        </w:rPr>
        <w:t xml:space="preserve">ne može postojati ni </w:t>
      </w:r>
      <w:r w:rsidRPr="00D40D6B">
        <w:rPr>
          <w:rFonts w:ascii="Adobe Garamond Pro" w:eastAsia="ACaslonPro-Italic" w:hAnsi="Adobe Garamond Pro" w:cs="Times New Roman"/>
          <w:i/>
          <w:iCs/>
          <w:sz w:val="20"/>
          <w:szCs w:val="20"/>
        </w:rPr>
        <w:t xml:space="preserve">država, </w:t>
      </w:r>
      <w:r w:rsidRPr="00D40D6B">
        <w:rPr>
          <w:rFonts w:ascii="Adobe Garamond Pro" w:hAnsi="Adobe Garamond Pro" w:cs="Times New Roman"/>
          <w:sz w:val="20"/>
          <w:szCs w:val="20"/>
        </w:rPr>
        <w:t xml:space="preserve">pošto </w:t>
      </w:r>
      <w:r w:rsidRPr="00D40D6B">
        <w:rPr>
          <w:rFonts w:ascii="Adobe Garamond Pro" w:eastAsia="ACaslonPro-Italic" w:hAnsi="Adobe Garamond Pro" w:cs="Times New Roman"/>
          <w:i/>
          <w:iCs/>
          <w:sz w:val="20"/>
          <w:szCs w:val="20"/>
        </w:rPr>
        <w:t xml:space="preserve">nasilje </w:t>
      </w:r>
      <w:r w:rsidRPr="00D40D6B">
        <w:rPr>
          <w:rFonts w:ascii="Adobe Garamond Pro" w:hAnsi="Adobe Garamond Pro" w:cs="Times New Roman"/>
          <w:sz w:val="20"/>
          <w:szCs w:val="20"/>
        </w:rPr>
        <w:t>primenjuju ti organi.</w:t>
      </w:r>
      <w:r w:rsidRPr="00D40D6B">
        <w:rPr>
          <w:rStyle w:val="FootnoteReference"/>
          <w:rFonts w:ascii="Adobe Garamond Pro" w:hAnsi="Adobe Garamond Pro" w:cs="Times New Roman"/>
          <w:sz w:val="20"/>
          <w:szCs w:val="20"/>
        </w:rPr>
        <w:footnoteReference w:id="36"/>
      </w:r>
      <w:r w:rsidRPr="00D40D6B">
        <w:rPr>
          <w:rFonts w:ascii="Adobe Garamond Pro" w:hAnsi="Adobe Garamond Pro" w:cs="Times New Roman"/>
          <w:sz w:val="20"/>
          <w:szCs w:val="20"/>
        </w:rPr>
        <w:t xml:space="preserve"> Danas bi mogli da kažemo da </w:t>
      </w:r>
      <w:r w:rsidRPr="00D40D6B">
        <w:rPr>
          <w:rFonts w:ascii="Adobe Garamond Pro" w:eastAsia="ACaslonPro-Italic" w:hAnsi="Adobe Garamond Pro" w:cs="Times New Roman"/>
          <w:i/>
          <w:iCs/>
          <w:sz w:val="20"/>
          <w:szCs w:val="20"/>
        </w:rPr>
        <w:t xml:space="preserve">pojam uprava </w:t>
      </w:r>
      <w:r w:rsidRPr="00D40D6B">
        <w:rPr>
          <w:rFonts w:ascii="Adobe Garamond Pro" w:hAnsi="Adobe Garamond Pro" w:cs="Times New Roman"/>
          <w:sz w:val="20"/>
          <w:szCs w:val="20"/>
        </w:rPr>
        <w:t xml:space="preserve">ima </w:t>
      </w:r>
      <w:r w:rsidRPr="00D40D6B">
        <w:rPr>
          <w:rFonts w:ascii="Adobe Garamond Pro" w:eastAsia="ACaslonPro-Italic" w:hAnsi="Adobe Garamond Pro" w:cs="Times New Roman"/>
          <w:i/>
          <w:iCs/>
          <w:sz w:val="20"/>
          <w:szCs w:val="20"/>
        </w:rPr>
        <w:t xml:space="preserve">dva osnovna značenja. </w:t>
      </w:r>
      <w:r w:rsidRPr="00D40D6B">
        <w:rPr>
          <w:rFonts w:ascii="Adobe Garamond Pro" w:hAnsi="Adobe Garamond Pro" w:cs="Times New Roman"/>
          <w:sz w:val="20"/>
          <w:szCs w:val="20"/>
        </w:rPr>
        <w:t xml:space="preserve">Jedno se tiče određnog subjekta, organizacionog oblika, vršioca. Drugo, naročitog rada, odnosno djelatnosti. Dakle, </w:t>
      </w:r>
      <w:r w:rsidRPr="00D40D6B">
        <w:rPr>
          <w:rFonts w:ascii="Adobe Garamond Pro" w:eastAsia="ACaslonPro-Italic" w:hAnsi="Adobe Garamond Pro" w:cs="Times New Roman"/>
          <w:i/>
          <w:iCs/>
          <w:sz w:val="20"/>
          <w:szCs w:val="20"/>
        </w:rPr>
        <w:t xml:space="preserve">„uprava“ u odgovoru na pitanje „ko“ (vrši), i „uprava“ u odgovoru na pitanje „šta“ (se vrši). </w:t>
      </w:r>
      <w:r w:rsidRPr="00D40D6B">
        <w:rPr>
          <w:rFonts w:ascii="Adobe Garamond Pro" w:hAnsi="Adobe Garamond Pro" w:cs="Times New Roman"/>
          <w:sz w:val="20"/>
          <w:szCs w:val="20"/>
        </w:rPr>
        <w:t xml:space="preserve">U prvom slučaju govorimo o </w:t>
      </w:r>
      <w:r w:rsidRPr="00D40D6B">
        <w:rPr>
          <w:rFonts w:ascii="Adobe Garamond Pro" w:eastAsia="ACaslonPro-Italic" w:hAnsi="Adobe Garamond Pro" w:cs="Times New Roman"/>
          <w:i/>
          <w:iCs/>
          <w:sz w:val="20"/>
          <w:szCs w:val="20"/>
        </w:rPr>
        <w:t xml:space="preserve">organizacionom, </w:t>
      </w:r>
      <w:r w:rsidRPr="00D40D6B">
        <w:rPr>
          <w:rFonts w:ascii="Adobe Garamond Pro" w:hAnsi="Adobe Garamond Pro" w:cs="Times New Roman"/>
          <w:sz w:val="20"/>
          <w:szCs w:val="20"/>
        </w:rPr>
        <w:t>subjektivnom ili strukturalnom,</w:t>
      </w:r>
      <w:r w:rsidRPr="00D40D6B">
        <w:rPr>
          <w:rFonts w:ascii="Adobe Garamond Pro" w:eastAsia="ACaslonPro-Italic" w:hAnsi="Adobe Garamond Pro" w:cs="Times New Roman"/>
          <w:i/>
          <w:iCs/>
          <w:sz w:val="20"/>
          <w:szCs w:val="20"/>
        </w:rPr>
        <w:t xml:space="preserve"> </w:t>
      </w:r>
      <w:r w:rsidRPr="00D40D6B">
        <w:rPr>
          <w:rFonts w:ascii="Adobe Garamond Pro" w:hAnsi="Adobe Garamond Pro" w:cs="Times New Roman"/>
          <w:sz w:val="20"/>
          <w:szCs w:val="20"/>
        </w:rPr>
        <w:t xml:space="preserve">a u drugom, o </w:t>
      </w:r>
      <w:r w:rsidRPr="00D40D6B">
        <w:rPr>
          <w:rFonts w:ascii="Adobe Garamond Pro" w:eastAsia="ACaslonPro-Italic" w:hAnsi="Adobe Garamond Pro" w:cs="Times New Roman"/>
          <w:i/>
          <w:iCs/>
          <w:sz w:val="20"/>
          <w:szCs w:val="20"/>
        </w:rPr>
        <w:t xml:space="preserve">funkcinalnom, </w:t>
      </w:r>
      <w:r w:rsidRPr="00D40D6B">
        <w:rPr>
          <w:rFonts w:ascii="Adobe Garamond Pro" w:hAnsi="Adobe Garamond Pro" w:cs="Times New Roman"/>
          <w:sz w:val="20"/>
          <w:szCs w:val="20"/>
        </w:rPr>
        <w:t xml:space="preserve">objektivnom pojmu uprave. </w:t>
      </w:r>
      <w:r w:rsidRPr="00D40D6B">
        <w:rPr>
          <w:rFonts w:ascii="Adobe Garamond Pro" w:eastAsia="ACaslonPro-Italic" w:hAnsi="Adobe Garamond Pro" w:cs="Times New Roman"/>
          <w:i/>
          <w:iCs/>
          <w:sz w:val="20"/>
          <w:szCs w:val="20"/>
        </w:rPr>
        <w:t xml:space="preserve">Teorijski pojam uprave u funkcionalnom i organizacionom smislu </w:t>
      </w:r>
      <w:r w:rsidRPr="00D40D6B">
        <w:rPr>
          <w:rFonts w:ascii="Adobe Garamond Pro" w:hAnsi="Adobe Garamond Pro" w:cs="Times New Roman"/>
          <w:sz w:val="20"/>
          <w:szCs w:val="20"/>
        </w:rPr>
        <w:t>u savremenom dobu, u velikoj meri zavisi od teorijskog</w:t>
      </w:r>
      <w:r w:rsidRPr="00D40D6B">
        <w:rPr>
          <w:rFonts w:ascii="Adobe Garamond Pro" w:eastAsia="ACaslonPro-Italic" w:hAnsi="Adobe Garamond Pro" w:cs="Times New Roman"/>
          <w:i/>
          <w:iCs/>
          <w:sz w:val="20"/>
          <w:szCs w:val="20"/>
        </w:rPr>
        <w:t xml:space="preserve"> </w:t>
      </w:r>
      <w:r w:rsidRPr="00D40D6B">
        <w:rPr>
          <w:rFonts w:ascii="Adobe Garamond Pro" w:hAnsi="Adobe Garamond Pro" w:cs="Times New Roman"/>
          <w:sz w:val="20"/>
          <w:szCs w:val="20"/>
        </w:rPr>
        <w:t xml:space="preserve">shvatanja </w:t>
      </w:r>
      <w:r w:rsidRPr="00D40D6B">
        <w:rPr>
          <w:rFonts w:ascii="Adobe Garamond Pro" w:eastAsia="ACaslonPro-Italic" w:hAnsi="Adobe Garamond Pro" w:cs="Times New Roman"/>
          <w:i/>
          <w:iCs/>
          <w:sz w:val="20"/>
          <w:szCs w:val="20"/>
        </w:rPr>
        <w:t xml:space="preserve">pojma pravne države. </w:t>
      </w:r>
      <w:r w:rsidRPr="00D40D6B">
        <w:rPr>
          <w:rFonts w:ascii="Adobe Garamond Pro" w:hAnsi="Adobe Garamond Pro" w:cs="Times New Roman"/>
          <w:sz w:val="20"/>
          <w:szCs w:val="20"/>
        </w:rPr>
        <w:t xml:space="preserve">Vremenom su se promjene u </w:t>
      </w:r>
      <w:r w:rsidRPr="00D40D6B">
        <w:rPr>
          <w:rFonts w:ascii="Adobe Garamond Pro" w:eastAsia="ACaslonPro-Italic" w:hAnsi="Adobe Garamond Pro" w:cs="Times New Roman"/>
          <w:i/>
          <w:iCs/>
          <w:sz w:val="20"/>
          <w:szCs w:val="20"/>
        </w:rPr>
        <w:t xml:space="preserve">teorijskim shvatanjima koncepta pravne države, </w:t>
      </w:r>
      <w:r w:rsidRPr="00D40D6B">
        <w:rPr>
          <w:rFonts w:ascii="Adobe Garamond Pro" w:hAnsi="Adobe Garamond Pro" w:cs="Times New Roman"/>
          <w:sz w:val="20"/>
          <w:szCs w:val="20"/>
        </w:rPr>
        <w:t xml:space="preserve">prije svega reflektovale i odražavale na </w:t>
      </w:r>
      <w:r w:rsidRPr="00D40D6B">
        <w:rPr>
          <w:rFonts w:ascii="Adobe Garamond Pro" w:eastAsia="ACaslonPro-Italic" w:hAnsi="Adobe Garamond Pro" w:cs="Times New Roman"/>
          <w:i/>
          <w:iCs/>
          <w:sz w:val="20"/>
          <w:szCs w:val="20"/>
        </w:rPr>
        <w:t xml:space="preserve">upravu </w:t>
      </w:r>
      <w:r w:rsidRPr="00D40D6B">
        <w:rPr>
          <w:rFonts w:ascii="Adobe Garamond Pro" w:hAnsi="Adobe Garamond Pro" w:cs="Times New Roman"/>
          <w:sz w:val="20"/>
          <w:szCs w:val="20"/>
        </w:rPr>
        <w:t xml:space="preserve">i </w:t>
      </w:r>
      <w:r w:rsidRPr="00D40D6B">
        <w:rPr>
          <w:rFonts w:ascii="Adobe Garamond Pro" w:eastAsia="ACaslonPro-Italic" w:hAnsi="Adobe Garamond Pro" w:cs="Times New Roman"/>
          <w:i/>
          <w:iCs/>
          <w:sz w:val="20"/>
          <w:szCs w:val="20"/>
        </w:rPr>
        <w:t>teorijska</w:t>
      </w:r>
      <w:r w:rsidRPr="00D40D6B">
        <w:rPr>
          <w:rFonts w:ascii="Adobe Garamond Pro" w:hAnsi="Adobe Garamond Pro" w:cs="Times New Roman"/>
          <w:sz w:val="20"/>
          <w:szCs w:val="20"/>
        </w:rPr>
        <w:t xml:space="preserve"> </w:t>
      </w:r>
      <w:r w:rsidRPr="00D40D6B">
        <w:rPr>
          <w:rFonts w:ascii="Adobe Garamond Pro" w:eastAsia="ACaslonPro-Italic" w:hAnsi="Adobe Garamond Pro" w:cs="Times New Roman"/>
          <w:i/>
          <w:iCs/>
          <w:sz w:val="20"/>
          <w:szCs w:val="20"/>
        </w:rPr>
        <w:t>shvatanja funkcionalnog i organizacionog pojma uprave.</w:t>
      </w:r>
      <w:r w:rsidRPr="00D40D6B">
        <w:rPr>
          <w:rFonts w:ascii="Adobe Garamond Pro" w:hAnsi="Adobe Garamond Pro" w:cs="Times New Roman"/>
          <w:sz w:val="20"/>
          <w:szCs w:val="20"/>
        </w:rPr>
        <w:t xml:space="preserve"> Ukoliko se pođe od savremenog shvatanja pojma pravne države, uprava ostvaruje svoju socijalnu funkciju kao </w:t>
      </w:r>
      <w:r w:rsidRPr="00D40D6B">
        <w:rPr>
          <w:rFonts w:ascii="Adobe Garamond Pro" w:eastAsia="ACaslonPro-Italic" w:hAnsi="Adobe Garamond Pro" w:cs="Times New Roman"/>
          <w:i/>
          <w:iCs/>
          <w:sz w:val="20"/>
          <w:szCs w:val="20"/>
        </w:rPr>
        <w:t xml:space="preserve">regulator društvenih procesa. </w:t>
      </w:r>
      <w:r w:rsidRPr="00D40D6B">
        <w:rPr>
          <w:rFonts w:ascii="Adobe Garamond Pro" w:hAnsi="Adobe Garamond Pro" w:cs="Times New Roman"/>
          <w:sz w:val="20"/>
          <w:szCs w:val="20"/>
        </w:rPr>
        <w:t xml:space="preserve">U složenim i dinamičnim uslovima savremenog života, upravo je </w:t>
      </w:r>
      <w:r w:rsidRPr="00D40D6B">
        <w:rPr>
          <w:rFonts w:ascii="Adobe Garamond Pro" w:eastAsia="ACaslonPro-Italic" w:hAnsi="Adobe Garamond Pro" w:cs="Times New Roman"/>
          <w:i/>
          <w:iCs/>
          <w:sz w:val="20"/>
          <w:szCs w:val="20"/>
        </w:rPr>
        <w:t xml:space="preserve">javna uprava </w:t>
      </w:r>
      <w:r w:rsidRPr="00D40D6B">
        <w:rPr>
          <w:rFonts w:ascii="Adobe Garamond Pro" w:hAnsi="Adobe Garamond Pro" w:cs="Times New Roman"/>
          <w:sz w:val="20"/>
          <w:szCs w:val="20"/>
        </w:rPr>
        <w:t xml:space="preserve">ta organizaciona infrastruktura, koja raspolaže velikim stručnim znanjem, ljudskim potencijalom i materijalnim resursima za efikasnu </w:t>
      </w:r>
      <w:r w:rsidRPr="00D40D6B">
        <w:rPr>
          <w:rFonts w:ascii="Adobe Garamond Pro" w:eastAsia="ACaslonPro-Italic" w:hAnsi="Adobe Garamond Pro" w:cs="Times New Roman"/>
          <w:i/>
          <w:iCs/>
          <w:sz w:val="20"/>
          <w:szCs w:val="20"/>
        </w:rPr>
        <w:t xml:space="preserve">socijalnu regulaciju. </w:t>
      </w:r>
      <w:r w:rsidRPr="00D40D6B">
        <w:rPr>
          <w:rFonts w:ascii="Adobe Garamond Pro" w:hAnsi="Adobe Garamond Pro" w:cs="Times New Roman"/>
          <w:sz w:val="20"/>
          <w:szCs w:val="20"/>
        </w:rPr>
        <w:t xml:space="preserve">Istovremeno, </w:t>
      </w:r>
      <w:r w:rsidRPr="00D40D6B">
        <w:rPr>
          <w:rFonts w:ascii="Adobe Garamond Pro" w:eastAsia="ACaslonPro-Italic" w:hAnsi="Adobe Garamond Pro" w:cs="Times New Roman"/>
          <w:i/>
          <w:iCs/>
          <w:sz w:val="20"/>
          <w:szCs w:val="20"/>
        </w:rPr>
        <w:t>sa porastom uloge uprave kao instrumenta socijalne</w:t>
      </w:r>
      <w:r w:rsidRPr="00D40D6B">
        <w:rPr>
          <w:rFonts w:ascii="Adobe Garamond Pro" w:hAnsi="Adobe Garamond Pro" w:cs="Times New Roman"/>
          <w:sz w:val="20"/>
          <w:szCs w:val="20"/>
        </w:rPr>
        <w:t xml:space="preserve"> </w:t>
      </w:r>
      <w:r w:rsidRPr="00D40D6B">
        <w:rPr>
          <w:rFonts w:ascii="Adobe Garamond Pro" w:eastAsia="ACaslonPro-Italic" w:hAnsi="Adobe Garamond Pro" w:cs="Times New Roman"/>
          <w:i/>
          <w:iCs/>
          <w:sz w:val="20"/>
          <w:szCs w:val="20"/>
        </w:rPr>
        <w:t xml:space="preserve">regulacije, opada njena uloga kao vršioca političke vlasti i prinude, </w:t>
      </w:r>
      <w:r w:rsidRPr="00D40D6B">
        <w:rPr>
          <w:rFonts w:ascii="Adobe Garamond Pro" w:hAnsi="Adobe Garamond Pro" w:cs="Times New Roman"/>
          <w:sz w:val="20"/>
          <w:szCs w:val="20"/>
        </w:rPr>
        <w:t xml:space="preserve">što se direktno reflektuje i na njene ukupne aktivnosti, odnosno na </w:t>
      </w:r>
      <w:r w:rsidRPr="00D40D6B">
        <w:rPr>
          <w:rFonts w:ascii="Adobe Garamond Pro" w:eastAsia="ACaslonPro-Italic" w:hAnsi="Adobe Garamond Pro" w:cs="Times New Roman"/>
          <w:i/>
          <w:iCs/>
          <w:sz w:val="20"/>
          <w:szCs w:val="20"/>
        </w:rPr>
        <w:t xml:space="preserve">upravnu delatnost </w:t>
      </w:r>
      <w:r w:rsidRPr="00D40D6B">
        <w:rPr>
          <w:rFonts w:ascii="Adobe Garamond Pro" w:hAnsi="Adobe Garamond Pro" w:cs="Times New Roman"/>
          <w:sz w:val="20"/>
          <w:szCs w:val="20"/>
        </w:rPr>
        <w:t xml:space="preserve">uopšte. </w:t>
      </w:r>
    </w:p>
    <w:p w:rsidR="0086274C" w:rsidRPr="00D40D6B" w:rsidRDefault="0086274C" w:rsidP="006E0CEA">
      <w:pPr>
        <w:autoSpaceDE w:val="0"/>
        <w:autoSpaceDN w:val="0"/>
        <w:adjustRightInd w:val="0"/>
        <w:spacing w:after="0" w:line="240" w:lineRule="auto"/>
        <w:jc w:val="both"/>
        <w:rPr>
          <w:rFonts w:ascii="Adobe Garamond Pro" w:hAnsi="Adobe Garamond Pro" w:cs="Times New Roman"/>
          <w:sz w:val="20"/>
          <w:szCs w:val="20"/>
        </w:rPr>
      </w:pPr>
    </w:p>
    <w:p w:rsidR="006E0CEA" w:rsidRPr="00D40D6B" w:rsidRDefault="0086274C" w:rsidP="006E0CEA">
      <w:p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ab/>
      </w:r>
      <w:r w:rsidR="006E0CEA" w:rsidRPr="00D40D6B">
        <w:rPr>
          <w:rFonts w:ascii="Adobe Garamond Pro" w:hAnsi="Adobe Garamond Pro" w:cs="Times New Roman"/>
          <w:sz w:val="20"/>
          <w:szCs w:val="20"/>
        </w:rPr>
        <w:t xml:space="preserve">Da bi javna uprava kao kompleksan sistem ljudske saradnje i regulator društvenih procesa mogla da odgovori zahtjevima vremena, bio je potreban njen suštinski preobražaj. Taj preobražaj podrazumijeva </w:t>
      </w:r>
      <w:r w:rsidR="006E0CEA" w:rsidRPr="00D40D6B">
        <w:rPr>
          <w:rFonts w:ascii="Adobe Garamond Pro" w:eastAsia="ACaslonPro-Italic" w:hAnsi="Adobe Garamond Pro" w:cs="Times New Roman"/>
          <w:i/>
          <w:iCs/>
          <w:sz w:val="20"/>
          <w:szCs w:val="20"/>
        </w:rPr>
        <w:t xml:space="preserve">tri značajne promjene </w:t>
      </w:r>
      <w:r w:rsidR="006E0CEA" w:rsidRPr="00D40D6B">
        <w:rPr>
          <w:rFonts w:ascii="Adobe Garamond Pro" w:hAnsi="Adobe Garamond Pro" w:cs="Times New Roman"/>
          <w:sz w:val="20"/>
          <w:szCs w:val="20"/>
        </w:rPr>
        <w:t xml:space="preserve">u upravi: </w:t>
      </w:r>
      <w:r w:rsidR="006E0CEA" w:rsidRPr="00D40D6B">
        <w:rPr>
          <w:rFonts w:ascii="Adobe Garamond Pro" w:eastAsia="ACaslonPro-Italic" w:hAnsi="Adobe Garamond Pro" w:cs="Times New Roman"/>
          <w:i/>
          <w:iCs/>
          <w:sz w:val="20"/>
          <w:szCs w:val="20"/>
        </w:rPr>
        <w:t xml:space="preserve">organizacione, proceduralne (procesne) </w:t>
      </w:r>
      <w:r w:rsidR="006E0CEA" w:rsidRPr="00D40D6B">
        <w:rPr>
          <w:rFonts w:ascii="Adobe Garamond Pro" w:hAnsi="Adobe Garamond Pro" w:cs="Times New Roman"/>
          <w:sz w:val="20"/>
          <w:szCs w:val="20"/>
        </w:rPr>
        <w:t xml:space="preserve">i </w:t>
      </w:r>
      <w:r w:rsidR="006E0CEA" w:rsidRPr="00D40D6B">
        <w:rPr>
          <w:rFonts w:ascii="Adobe Garamond Pro" w:eastAsia="ACaslonPro-Italic" w:hAnsi="Adobe Garamond Pro" w:cs="Times New Roman"/>
          <w:i/>
          <w:iCs/>
          <w:sz w:val="20"/>
          <w:szCs w:val="20"/>
        </w:rPr>
        <w:t>etičke.</w:t>
      </w:r>
      <w:r w:rsidR="006E0CEA" w:rsidRPr="00D40D6B">
        <w:rPr>
          <w:rStyle w:val="FootnoteReference"/>
          <w:rFonts w:ascii="Adobe Garamond Pro" w:eastAsia="ACaslonPro-Italic" w:hAnsi="Adobe Garamond Pro" w:cs="Times New Roman"/>
          <w:i/>
          <w:iCs/>
          <w:sz w:val="20"/>
          <w:szCs w:val="20"/>
        </w:rPr>
        <w:footnoteReference w:id="37"/>
      </w:r>
      <w:r w:rsidR="006E0CEA" w:rsidRPr="00D40D6B">
        <w:rPr>
          <w:rFonts w:ascii="Adobe Garamond Pro" w:eastAsia="ACaslonPro-Italic" w:hAnsi="Adobe Garamond Pro" w:cs="Times New Roman"/>
          <w:i/>
          <w:iCs/>
          <w:sz w:val="20"/>
          <w:szCs w:val="20"/>
        </w:rPr>
        <w:t xml:space="preserve"> </w:t>
      </w:r>
      <w:r w:rsidR="006E0CEA" w:rsidRPr="00D40D6B">
        <w:rPr>
          <w:rFonts w:ascii="Adobe Garamond Pro" w:hAnsi="Adobe Garamond Pro" w:cs="Times New Roman"/>
          <w:sz w:val="20"/>
          <w:szCs w:val="20"/>
        </w:rPr>
        <w:t xml:space="preserve">Reforma javne uprave je neophodna radi stvaranja učinkovite, odgovorne i troškovno efikasne javne uprave. Uspješna provedba reforme javne uprave u Bosni i Hercegovini je ključ koji otvara vrata Evropske unije. Za Evropsku uniju jedan od najvažnijih kriterija za članstvo jest provedba njene pravne stečevine što zahtijeva sposobne upravne kapacitete. Građani Bosne i Hercegovine, također, očekuju sposobnu javnu upravu, koja će </w:t>
      </w:r>
      <w:r w:rsidR="006E0CEA" w:rsidRPr="00D40D6B">
        <w:rPr>
          <w:rFonts w:ascii="Adobe Garamond Pro" w:hAnsi="Adobe Garamond Pro" w:cs="Times New Roman"/>
          <w:sz w:val="20"/>
          <w:szCs w:val="20"/>
        </w:rPr>
        <w:lastRenderedPageBreak/>
        <w:t>biti pokretač kontinuiranog i održivoga društveno ekonomskog razvoja.</w:t>
      </w:r>
      <w:r w:rsidR="006E0CEA" w:rsidRPr="00D40D6B">
        <w:rPr>
          <w:rStyle w:val="FootnoteReference"/>
          <w:rFonts w:ascii="Adobe Garamond Pro" w:hAnsi="Adobe Garamond Pro" w:cs="Times New Roman"/>
          <w:sz w:val="20"/>
          <w:szCs w:val="20"/>
        </w:rPr>
        <w:footnoteReference w:id="38"/>
      </w:r>
      <w:r w:rsidR="006E0CEA" w:rsidRPr="00D40D6B">
        <w:rPr>
          <w:rFonts w:ascii="Adobe Garamond Pro" w:hAnsi="Adobe Garamond Pro" w:cs="Times New Roman"/>
          <w:b/>
          <w:sz w:val="20"/>
          <w:szCs w:val="20"/>
        </w:rPr>
        <w:t xml:space="preserve"> </w:t>
      </w:r>
      <w:r w:rsidR="006E0CEA" w:rsidRPr="00D40D6B">
        <w:rPr>
          <w:rFonts w:ascii="Adobe Garamond Pro" w:hAnsi="Adobe Garamond Pro" w:cs="Times New Roman"/>
          <w:sz w:val="20"/>
          <w:szCs w:val="20"/>
        </w:rPr>
        <w:t xml:space="preserve">BiH i Evropska unija saglasne su o potrebi provođenja reforme javne uprave u BiH. BiH je preuzela obavezu provođenja reforme, definirala strateške ciljeve reforme javne uprave i uspostavila kapacitete za provođenje reforme javne uprave. Provođenje reforme javne uprave je obaveza BiH definisana u dokumentu Evropskog partnerstva sa BiH. Evropsko partnerstvo je instrument procesa stabilizacije i pridruživanja zemalja koje žele pristupiti EU. </w:t>
      </w:r>
      <w:r w:rsidR="006E0CEA" w:rsidRPr="00D40D6B">
        <w:rPr>
          <w:rStyle w:val="FootnoteReference"/>
          <w:rFonts w:ascii="Adobe Garamond Pro" w:hAnsi="Adobe Garamond Pro" w:cs="Times New Roman"/>
          <w:sz w:val="20"/>
          <w:szCs w:val="20"/>
        </w:rPr>
        <w:footnoteReference w:id="39"/>
      </w:r>
      <w:r w:rsidR="006E0CEA" w:rsidRPr="00D40D6B">
        <w:rPr>
          <w:rFonts w:ascii="Adobe Garamond Pro" w:hAnsi="Adobe Garamond Pro" w:cs="Times New Roman"/>
          <w:sz w:val="20"/>
          <w:szCs w:val="20"/>
        </w:rPr>
        <w:t xml:space="preserve"> Bosna i Hercegovina je započela s reformom javne uprave. Reformski ciljevi su utvrđeni u usvojenoj </w:t>
      </w:r>
      <w:r w:rsidR="006E0CEA" w:rsidRPr="00D40D6B">
        <w:rPr>
          <w:rFonts w:ascii="Adobe Garamond Pro" w:hAnsi="Adobe Garamond Pro" w:cs="Times New Roman"/>
          <w:i/>
          <w:sz w:val="20"/>
          <w:szCs w:val="20"/>
        </w:rPr>
        <w:t xml:space="preserve">Strategiji za reformu javne uprave </w:t>
      </w:r>
      <w:r w:rsidR="006E0CEA" w:rsidRPr="00D40D6B">
        <w:rPr>
          <w:rFonts w:ascii="Adobe Garamond Pro" w:hAnsi="Adobe Garamond Pro" w:cs="Times New Roman"/>
          <w:sz w:val="20"/>
          <w:szCs w:val="20"/>
        </w:rPr>
        <w:t xml:space="preserve">(Strategija za RJU). Pripadajućim </w:t>
      </w:r>
      <w:r w:rsidR="006E0CEA" w:rsidRPr="00D40D6B">
        <w:rPr>
          <w:rFonts w:ascii="Adobe Garamond Pro" w:hAnsi="Adobe Garamond Pro" w:cs="Times New Roman"/>
          <w:i/>
          <w:sz w:val="20"/>
          <w:szCs w:val="20"/>
        </w:rPr>
        <w:t>Akcionim planom 1</w:t>
      </w:r>
      <w:r w:rsidR="006E0CEA" w:rsidRPr="00D40D6B">
        <w:rPr>
          <w:rFonts w:ascii="Adobe Garamond Pro" w:hAnsi="Adobe Garamond Pro" w:cs="Times New Roman"/>
          <w:sz w:val="20"/>
          <w:szCs w:val="20"/>
        </w:rPr>
        <w:t xml:space="preserve"> predviđen je niz mjera za provedbu reforme javne uprave u šest reformskih oblasti. Uspostavljen je </w:t>
      </w:r>
      <w:r w:rsidR="006E0CEA" w:rsidRPr="00D40D6B">
        <w:rPr>
          <w:rFonts w:ascii="Adobe Garamond Pro" w:hAnsi="Adobe Garamond Pro" w:cs="Times New Roman"/>
          <w:i/>
          <w:sz w:val="20"/>
          <w:szCs w:val="20"/>
        </w:rPr>
        <w:t>Ured koordinatora za reformu javne uprave,</w:t>
      </w:r>
      <w:r w:rsidR="006E0CEA" w:rsidRPr="00D40D6B">
        <w:rPr>
          <w:rFonts w:ascii="Adobe Garamond Pro" w:hAnsi="Adobe Garamond Pro" w:cs="Times New Roman"/>
          <w:sz w:val="20"/>
          <w:szCs w:val="20"/>
        </w:rPr>
        <w:t xml:space="preserve"> koji je nadležan za koordinaciju, usmjeravanje i praćenje reforme javne uprave. Institucije BiH su odgovorne za provođenje reforme.  Institucijama BiH je kroz reformske projekte osigurana stručna pomoć za provedbu reforme javne uprave. Zbog kašnjenja u ispunjavanju reformskih ciljeva usvojen je i </w:t>
      </w:r>
      <w:r w:rsidR="006E0CEA" w:rsidRPr="00D40D6B">
        <w:rPr>
          <w:rFonts w:ascii="Adobe Garamond Pro" w:hAnsi="Adobe Garamond Pro" w:cs="Times New Roman"/>
          <w:i/>
          <w:sz w:val="20"/>
          <w:szCs w:val="20"/>
        </w:rPr>
        <w:t>Revidirani akcioni plan 1</w:t>
      </w:r>
      <w:r w:rsidR="006E0CEA" w:rsidRPr="00D40D6B">
        <w:rPr>
          <w:rFonts w:ascii="Adobe Garamond Pro" w:hAnsi="Adobe Garamond Pro" w:cs="Times New Roman"/>
          <w:sz w:val="20"/>
          <w:szCs w:val="20"/>
        </w:rPr>
        <w:t xml:space="preserve"> kojim su ciljevi redefinisani, a rokovi su produženi.</w:t>
      </w:r>
      <w:r w:rsidR="006E0CEA" w:rsidRPr="00D40D6B">
        <w:rPr>
          <w:rStyle w:val="FootnoteReference"/>
          <w:rFonts w:ascii="Adobe Garamond Pro" w:hAnsi="Adobe Garamond Pro" w:cs="Times New Roman"/>
          <w:sz w:val="20"/>
          <w:szCs w:val="20"/>
        </w:rPr>
        <w:footnoteReference w:id="40"/>
      </w:r>
      <w:r w:rsidR="006E0CEA" w:rsidRPr="00D40D6B">
        <w:rPr>
          <w:rFonts w:ascii="Adobe Garamond Pro" w:hAnsi="Adobe Garamond Pro" w:cs="Times New Roman"/>
          <w:sz w:val="20"/>
          <w:szCs w:val="20"/>
        </w:rPr>
        <w:t>Cilj Strategije za reformu javne uprave je razvoj javne uprave, koja je efektivnija, efikasnija i odgovornija za građane BiH i koja će ispuniti uslove postavljene evropskim integracijama.</w:t>
      </w:r>
      <w:r w:rsidR="006E0CEA" w:rsidRPr="00D40D6B">
        <w:rPr>
          <w:rStyle w:val="FootnoteReference"/>
          <w:rFonts w:ascii="Adobe Garamond Pro" w:hAnsi="Adobe Garamond Pro" w:cs="Times New Roman"/>
          <w:sz w:val="20"/>
          <w:szCs w:val="20"/>
        </w:rPr>
        <w:footnoteReference w:id="41"/>
      </w:r>
    </w:p>
    <w:p w:rsidR="0086274C" w:rsidRPr="00D40D6B" w:rsidRDefault="0086274C" w:rsidP="006E0CEA">
      <w:pPr>
        <w:autoSpaceDE w:val="0"/>
        <w:autoSpaceDN w:val="0"/>
        <w:adjustRightInd w:val="0"/>
        <w:spacing w:after="0" w:line="240" w:lineRule="auto"/>
        <w:jc w:val="both"/>
        <w:rPr>
          <w:rFonts w:ascii="Adobe Garamond Pro" w:eastAsia="ACaslonPro-Italic" w:hAnsi="Adobe Garamond Pro" w:cs="Times New Roman"/>
          <w:i/>
          <w:iCs/>
          <w:sz w:val="20"/>
          <w:szCs w:val="20"/>
        </w:rPr>
      </w:pPr>
    </w:p>
    <w:p w:rsidR="006E0CEA" w:rsidRPr="00D40D6B" w:rsidRDefault="0086274C" w:rsidP="006E0CEA">
      <w:pPr>
        <w:autoSpaceDE w:val="0"/>
        <w:autoSpaceDN w:val="0"/>
        <w:adjustRightInd w:val="0"/>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ab/>
      </w:r>
      <w:r w:rsidR="006E0CEA" w:rsidRPr="00D40D6B">
        <w:rPr>
          <w:rFonts w:ascii="Adobe Garamond Pro" w:hAnsi="Adobe Garamond Pro" w:cs="Times New Roman"/>
          <w:sz w:val="20"/>
          <w:szCs w:val="20"/>
        </w:rPr>
        <w:t xml:space="preserve">Akcionim planom za implementaciju Strategije za RJU predviđene su mjere za reformu osnovnih horizontalnih sistema i struktura upravljanja definisanih reformskih oblasti. Institucije su odgovorne za provođenje reformskih mjera i postizanje reformskih ciljeva po reformskim oblastima. Evropska unija je podržala izgradnju kapaciteta BiH za samostalno provođenje reforme i pomogla u definisanju reformskih ciljeva. Međunarodni donatori i domaće vlasti su u </w:t>
      </w:r>
      <w:r w:rsidR="006E0CEA" w:rsidRPr="00D40D6B">
        <w:rPr>
          <w:rFonts w:ascii="Adobe Garamond Pro" w:hAnsi="Adobe Garamond Pro" w:cs="Times New Roman"/>
          <w:i/>
          <w:sz w:val="20"/>
          <w:szCs w:val="20"/>
        </w:rPr>
        <w:t xml:space="preserve">Fondu za reformu javne uprave </w:t>
      </w:r>
      <w:r w:rsidR="006E0CEA" w:rsidRPr="00D40D6B">
        <w:rPr>
          <w:rFonts w:ascii="Adobe Garamond Pro" w:hAnsi="Adobe Garamond Pro" w:cs="Times New Roman"/>
          <w:sz w:val="20"/>
          <w:szCs w:val="20"/>
        </w:rPr>
        <w:t xml:space="preserve">(Fond za RJU) osigurali sredstva za implementaciju reformskih projekata. Predstavnici domaćih vlasti i međunarodnih </w:t>
      </w:r>
      <w:r w:rsidR="006E0CEA" w:rsidRPr="00D40D6B">
        <w:rPr>
          <w:rFonts w:ascii="Adobe Garamond Pro" w:hAnsi="Adobe Garamond Pro" w:cs="Times New Roman"/>
          <w:sz w:val="20"/>
          <w:szCs w:val="20"/>
        </w:rPr>
        <w:lastRenderedPageBreak/>
        <w:t>donatora upravljaju sredstvima Fonda za RJU. Institucije BiH su odgovorne za provođenje reformskih aktivnosti i postizanje reformskih ciljeva.</w:t>
      </w:r>
      <w:r w:rsidR="006E0CEA" w:rsidRPr="00D40D6B">
        <w:rPr>
          <w:rStyle w:val="FootnoteReference"/>
          <w:rFonts w:ascii="Adobe Garamond Pro" w:hAnsi="Adobe Garamond Pro" w:cs="Times New Roman"/>
          <w:sz w:val="20"/>
          <w:szCs w:val="20"/>
        </w:rPr>
        <w:footnoteReference w:id="42"/>
      </w:r>
      <w:r w:rsidR="006E0CEA" w:rsidRPr="00D40D6B">
        <w:rPr>
          <w:rFonts w:ascii="Adobe Garamond Pro" w:hAnsi="Adobe Garamond Pro" w:cs="Times New Roman"/>
          <w:sz w:val="20"/>
          <w:szCs w:val="20"/>
        </w:rPr>
        <w:t xml:space="preserve"> </w:t>
      </w:r>
    </w:p>
    <w:p w:rsidR="0086274C" w:rsidRPr="00D40D6B" w:rsidRDefault="0086274C" w:rsidP="006E0CEA">
      <w:pPr>
        <w:autoSpaceDE w:val="0"/>
        <w:autoSpaceDN w:val="0"/>
        <w:adjustRightInd w:val="0"/>
        <w:spacing w:after="0" w:line="240" w:lineRule="auto"/>
        <w:jc w:val="both"/>
        <w:rPr>
          <w:rFonts w:ascii="Adobe Garamond Pro" w:hAnsi="Adobe Garamond Pro" w:cs="Times New Roman"/>
          <w:sz w:val="20"/>
          <w:szCs w:val="20"/>
        </w:rPr>
      </w:pPr>
    </w:p>
    <w:p w:rsidR="006E0CEA" w:rsidRPr="00D40D6B" w:rsidRDefault="0086274C" w:rsidP="006E0CEA">
      <w:pPr>
        <w:pStyle w:val="Default"/>
        <w:spacing w:after="0" w:line="240" w:lineRule="auto"/>
        <w:jc w:val="both"/>
        <w:rPr>
          <w:rFonts w:ascii="Adobe Garamond Pro" w:hAnsi="Adobe Garamond Pro" w:cs="Times New Roman"/>
          <w:color w:val="auto"/>
          <w:sz w:val="20"/>
          <w:szCs w:val="20"/>
        </w:rPr>
      </w:pPr>
      <w:r w:rsidRPr="00D40D6B">
        <w:rPr>
          <w:rFonts w:ascii="Adobe Garamond Pro" w:hAnsi="Adobe Garamond Pro" w:cs="Times New Roman"/>
          <w:color w:val="auto"/>
          <w:sz w:val="20"/>
          <w:szCs w:val="20"/>
        </w:rPr>
        <w:tab/>
      </w:r>
      <w:r w:rsidR="006E0CEA" w:rsidRPr="00D40D6B">
        <w:rPr>
          <w:rFonts w:ascii="Adobe Garamond Pro" w:hAnsi="Adobe Garamond Pro" w:cs="Times New Roman"/>
          <w:color w:val="auto"/>
          <w:sz w:val="20"/>
          <w:szCs w:val="20"/>
        </w:rPr>
        <w:t>Evropske integracije, ekonomski i socijalni razvoj Bosne i Hercegovine globalno je strateško opredjeljenje Vijeća ministara duži niz godina. Da bi se odgovorilo ovim zahtjevima i potrebama građana neophodna je efikasna javna uprava. Vijeće ministara je još 2004. godine preduzelo prve reformske korake. Uspostavljeni su kapaciteti za provođenje reforme javne uprave, analizirano je stanje javne uprave, definisani su strateški reformski ciljevi, pokrenute su brojne reformske aktivnosti i projekti. Iako se reformski projekti i aktivnosti realizuju već duži niz godina, ocjene Evropske komisije govore o ograničenom napretku u reformi javne uprave i ograničenom poboljšanju funkcionalnosti i efikasnosti svih nivoa vlasti. Ured za reviziju proveo je reviziju s ciljem utvrđivanja slabosti u provedbi, praćenju i ocjeni reforme javne uprave koji su uticali na postizanje i održivost reformskih rezultata. Provedena je studija slučaja, a kao primjer za ilustraciju odabrana je reforma uspostave efektivnog sistema za upravljanje učincima u državnoj službi. Studija je ukazala na opće probleme u provođenju i praćenju reformskih aktivnosti i projekata koji su doveli do izostanka očekivanih reformskih rezultata. Nalazi revizije ukazuju da reforma uspostave efektivnog sistema upravljanja učincima nije završena, reformski cilj nije postignut. Reformski projekt nije postigao sve pretpostavke neophodne za uspješno okončanje reformi. Date ocjene provedene reforme ne odražavaju stvarno stanje. Odgovarajuće praćenje postignutih reformskih rezultata nije vršeno. Korektivne mjere i aktivnosti koje bi osigurale održivost postignutih reformskih rezultata i vodile uspješnom okončanju reforme nisu preduzete. Vijeće ministra nije pružilo neophodnu podršku za uspješno okončanje započete reforme.</w:t>
      </w:r>
      <w:r w:rsidR="006E0CEA" w:rsidRPr="00D40D6B">
        <w:rPr>
          <w:rStyle w:val="FootnoteReference"/>
          <w:rFonts w:ascii="Adobe Garamond Pro" w:hAnsi="Adobe Garamond Pro" w:cs="Times New Roman"/>
          <w:color w:val="auto"/>
          <w:sz w:val="20"/>
          <w:szCs w:val="20"/>
        </w:rPr>
        <w:footnoteReference w:id="43"/>
      </w:r>
    </w:p>
    <w:p w:rsidR="00A3179E" w:rsidRPr="00D40D6B" w:rsidRDefault="0086274C" w:rsidP="006E0CEA">
      <w:pPr>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ab/>
      </w:r>
    </w:p>
    <w:p w:rsidR="006E0CEA" w:rsidRPr="00D40D6B" w:rsidRDefault="00A3179E" w:rsidP="006E0CEA">
      <w:pPr>
        <w:spacing w:after="0" w:line="240" w:lineRule="auto"/>
        <w:jc w:val="both"/>
        <w:rPr>
          <w:rFonts w:ascii="Adobe Garamond Pro" w:hAnsi="Adobe Garamond Pro" w:cs="Times New Roman"/>
          <w:sz w:val="20"/>
          <w:szCs w:val="20"/>
        </w:rPr>
      </w:pPr>
      <w:r w:rsidRPr="00D40D6B">
        <w:rPr>
          <w:rFonts w:ascii="Adobe Garamond Pro" w:hAnsi="Adobe Garamond Pro" w:cs="Times New Roman"/>
          <w:sz w:val="20"/>
          <w:szCs w:val="20"/>
        </w:rPr>
        <w:tab/>
      </w:r>
      <w:r w:rsidR="006E0CEA" w:rsidRPr="00D40D6B">
        <w:rPr>
          <w:rFonts w:ascii="Adobe Garamond Pro" w:hAnsi="Adobe Garamond Pro" w:cs="Times New Roman"/>
          <w:sz w:val="20"/>
          <w:szCs w:val="20"/>
        </w:rPr>
        <w:t>Ono što je bitno istaknuti, a imajući u vidu prezentirane nalaze, a s ciljem da doprinese unaprjeđenju načina provođenja i praćenja reforme javne uprave, Ured za reviziju predlaže i preporuke u tom smislu.</w:t>
      </w:r>
      <w:r w:rsidR="006E0CEA" w:rsidRPr="00D40D6B">
        <w:rPr>
          <w:rStyle w:val="FootnoteReference"/>
          <w:rFonts w:ascii="Adobe Garamond Pro" w:hAnsi="Adobe Garamond Pro" w:cs="Times New Roman"/>
          <w:sz w:val="20"/>
          <w:szCs w:val="20"/>
        </w:rPr>
        <w:footnoteReference w:id="44"/>
      </w:r>
    </w:p>
    <w:p w:rsidR="0086274C" w:rsidRPr="00D40D6B" w:rsidRDefault="0086274C" w:rsidP="006E0CEA">
      <w:pPr>
        <w:spacing w:after="0" w:line="240" w:lineRule="auto"/>
        <w:jc w:val="both"/>
        <w:rPr>
          <w:rFonts w:ascii="Adobe Garamond Pro" w:hAnsi="Adobe Garamond Pro" w:cs="Times New Roman"/>
          <w:sz w:val="20"/>
          <w:szCs w:val="20"/>
        </w:rPr>
      </w:pPr>
    </w:p>
    <w:p w:rsidR="006E0CEA" w:rsidRPr="001E1657" w:rsidRDefault="0086274C" w:rsidP="006E0CEA">
      <w:pPr>
        <w:spacing w:after="0" w:line="240" w:lineRule="auto"/>
        <w:jc w:val="both"/>
        <w:rPr>
          <w:rFonts w:ascii="Adobe Garamond Pro" w:hAnsi="Adobe Garamond Pro" w:cs="Times New Roman"/>
          <w:b/>
        </w:rPr>
      </w:pPr>
      <w:r w:rsidRPr="001E1657">
        <w:rPr>
          <w:rFonts w:ascii="Adobe Garamond Pro" w:hAnsi="Adobe Garamond Pro" w:cs="Times New Roman"/>
          <w:b/>
        </w:rPr>
        <w:t>ZAKLJUČAK</w:t>
      </w:r>
    </w:p>
    <w:p w:rsidR="0086274C" w:rsidRPr="00D40D6B" w:rsidRDefault="0086274C" w:rsidP="006E0CEA">
      <w:pPr>
        <w:spacing w:after="0" w:line="240" w:lineRule="auto"/>
        <w:jc w:val="both"/>
        <w:rPr>
          <w:rFonts w:ascii="Adobe Garamond Pro" w:hAnsi="Adobe Garamond Pro" w:cs="Times New Roman"/>
          <w:sz w:val="20"/>
          <w:szCs w:val="20"/>
        </w:rPr>
      </w:pPr>
    </w:p>
    <w:p w:rsidR="006E0CEA" w:rsidRPr="00D40D6B" w:rsidRDefault="0086274C" w:rsidP="006E0CEA">
      <w:pPr>
        <w:pStyle w:val="NormalWeb"/>
        <w:spacing w:before="0" w:beforeAutospacing="0" w:after="0" w:afterAutospacing="0"/>
        <w:jc w:val="both"/>
        <w:rPr>
          <w:rFonts w:ascii="Adobe Garamond Pro" w:hAnsi="Adobe Garamond Pro"/>
          <w:sz w:val="20"/>
          <w:szCs w:val="20"/>
        </w:rPr>
      </w:pPr>
      <w:r w:rsidRPr="00D40D6B">
        <w:rPr>
          <w:rFonts w:ascii="Adobe Garamond Pro" w:hAnsi="Adobe Garamond Pro"/>
          <w:sz w:val="20"/>
          <w:szCs w:val="20"/>
        </w:rPr>
        <w:tab/>
      </w:r>
      <w:r w:rsidR="006E0CEA" w:rsidRPr="00D40D6B">
        <w:rPr>
          <w:rFonts w:ascii="Adobe Garamond Pro" w:hAnsi="Adobe Garamond Pro"/>
          <w:sz w:val="20"/>
          <w:szCs w:val="20"/>
        </w:rPr>
        <w:t>Evropska unija nema politiku prema državama članicama u oblasti javne uprave. Predmet regulative EU u administrativnom/institucionalnom domenu su samo uglavnom institucije potrebne za sprovođenje direktiva EU u pojedinim oblastima (npr. državna pomoć, konkurencija, zaštita potrošača, itd.) i mali broj konkretnih institucija sa horizontalnom ulogom u sistemu javne uprave, poput javnih nabavki. Međutim, organizacija javne uprave u smislu sistema i njegovih internih pravila i postupaka </w:t>
      </w:r>
      <w:r w:rsidR="006E0CEA" w:rsidRPr="00D40D6B">
        <w:rPr>
          <w:rFonts w:ascii="Adobe Garamond Pro" w:hAnsi="Adobe Garamond Pro"/>
          <w:bCs/>
          <w:sz w:val="20"/>
          <w:szCs w:val="20"/>
        </w:rPr>
        <w:t>ne</w:t>
      </w:r>
      <w:r w:rsidR="006E0CEA" w:rsidRPr="00D40D6B">
        <w:rPr>
          <w:rFonts w:ascii="Adobe Garamond Pro" w:hAnsi="Adobe Garamond Pro"/>
          <w:sz w:val="20"/>
          <w:szCs w:val="20"/>
        </w:rPr>
        <w:t> uređuje se pravom EU kroz postupke opisane u osnivačkim ugovorima za druge oblasti javne politike. Osnivački ugovori, međutim, definišu određena pravna načela, koja Evropski sud pravde dodatno razvija i definiše kroz svoju praksu. Ova </w:t>
      </w:r>
      <w:hyperlink r:id="rId8" w:history="1">
        <w:r w:rsidR="006E0CEA" w:rsidRPr="00D40D6B">
          <w:rPr>
            <w:rStyle w:val="Hyperlink"/>
            <w:rFonts w:ascii="Adobe Garamond Pro" w:hAnsi="Adobe Garamond Pro"/>
            <w:color w:val="auto"/>
            <w:sz w:val="20"/>
            <w:szCs w:val="20"/>
          </w:rPr>
          <w:t>o</w:t>
        </w:r>
        <w:r w:rsidR="006E0CEA" w:rsidRPr="00D40D6B">
          <w:rPr>
            <w:rStyle w:val="Hyperlink"/>
            <w:rFonts w:ascii="Adobe Garamond Pro" w:hAnsi="Adobe Garamond Pro"/>
            <w:color w:val="auto"/>
            <w:sz w:val="20"/>
            <w:szCs w:val="20"/>
            <w:u w:val="none"/>
          </w:rPr>
          <w:t>pća pravna načela</w:t>
        </w:r>
      </w:hyperlink>
      <w:r w:rsidR="006E0CEA" w:rsidRPr="00D40D6B">
        <w:rPr>
          <w:rFonts w:ascii="Adobe Garamond Pro" w:hAnsi="Adobe Garamond Pro"/>
          <w:sz w:val="20"/>
          <w:szCs w:val="20"/>
        </w:rPr>
        <w:t> </w:t>
      </w:r>
      <w:r w:rsidR="006E0CEA" w:rsidRPr="00D40D6B">
        <w:rPr>
          <w:rFonts w:ascii="Adobe Garamond Pro" w:hAnsi="Adobe Garamond Pro"/>
          <w:i/>
          <w:iCs/>
          <w:sz w:val="20"/>
          <w:szCs w:val="20"/>
        </w:rPr>
        <w:t xml:space="preserve"> </w:t>
      </w:r>
      <w:r w:rsidR="006E0CEA" w:rsidRPr="00D40D6B">
        <w:rPr>
          <w:rFonts w:ascii="Adobe Garamond Pro" w:hAnsi="Adobe Garamond Pro"/>
          <w:sz w:val="20"/>
          <w:szCs w:val="20"/>
        </w:rPr>
        <w:t>u svom radu su dužne da poštuju sve institucije i agencije EU, ali i države članice onda kada primjenjuju pravo EU. Kroz praksu Evropskog suda pravde, a zatim i nacionalnog upravnog sudstva, kao i stalne kontakte i saradnju država članica u oblasti javne uprave),  ova načela,  proširuju se i na uprave država članica. Zajedno sa drugim načelima, koja su zajednička za uređene demokratske sisteme unutar EU, ova opća pravna načela predstavljaju osnovne karakteristike Evropskog administrativnog prostora (EAP). EAP predstavlja evolutivni proces postepeno rastuće konvergencije (ujednačavanja) između nacionalnih upravnopravnih sistema i upravnih praksi država članica. Za BiH je, kako smo u tom smislu naveli, od iznimnog značaja da se na svom putu prema Evropskoj uniji, prvenstveno fokusira na reformu javne uprave.</w:t>
      </w:r>
    </w:p>
    <w:p w:rsidR="0086274C" w:rsidRPr="00D40D6B" w:rsidRDefault="0086274C" w:rsidP="006E0CEA">
      <w:pPr>
        <w:pStyle w:val="NormalWeb"/>
        <w:spacing w:before="0" w:beforeAutospacing="0" w:after="0" w:afterAutospacing="0"/>
        <w:jc w:val="both"/>
        <w:rPr>
          <w:rFonts w:ascii="Adobe Garamond Pro" w:hAnsi="Adobe Garamond Pro"/>
          <w:sz w:val="20"/>
          <w:szCs w:val="20"/>
        </w:rPr>
      </w:pPr>
    </w:p>
    <w:p w:rsidR="006E0CEA" w:rsidRPr="001E1657" w:rsidRDefault="0086274C" w:rsidP="006E0CEA">
      <w:pPr>
        <w:spacing w:after="0" w:line="240" w:lineRule="auto"/>
        <w:jc w:val="both"/>
        <w:rPr>
          <w:rFonts w:ascii="Adobe Garamond Pro" w:hAnsi="Adobe Garamond Pro" w:cs="Times New Roman"/>
          <w:b/>
        </w:rPr>
      </w:pPr>
      <w:r w:rsidRPr="001E1657">
        <w:rPr>
          <w:rFonts w:ascii="Adobe Garamond Pro" w:hAnsi="Adobe Garamond Pro" w:cs="Times New Roman"/>
          <w:b/>
        </w:rPr>
        <w:t>LITERATURA</w:t>
      </w:r>
    </w:p>
    <w:p w:rsidR="0086274C" w:rsidRPr="00D40D6B" w:rsidRDefault="0086274C" w:rsidP="006E0CEA">
      <w:pPr>
        <w:spacing w:after="0" w:line="240" w:lineRule="auto"/>
        <w:jc w:val="both"/>
        <w:rPr>
          <w:rFonts w:ascii="Adobe Garamond Pro" w:hAnsi="Adobe Garamond Pro" w:cs="Times New Roman"/>
          <w:b/>
          <w:sz w:val="20"/>
          <w:szCs w:val="20"/>
        </w:rPr>
      </w:pPr>
    </w:p>
    <w:p w:rsidR="006E0CEA" w:rsidRPr="00D40D6B" w:rsidRDefault="006E0CEA" w:rsidP="00294859">
      <w:pPr>
        <w:pStyle w:val="ListParagraph"/>
        <w:numPr>
          <w:ilvl w:val="0"/>
          <w:numId w:val="2"/>
        </w:numPr>
        <w:tabs>
          <w:tab w:val="left" w:pos="5347"/>
        </w:tabs>
        <w:spacing w:after="0" w:line="240" w:lineRule="auto"/>
        <w:ind w:left="284" w:hanging="284"/>
        <w:rPr>
          <w:rFonts w:ascii="Adobe Garamond Pro" w:hAnsi="Adobe Garamond Pro" w:cs="Times New Roman"/>
          <w:sz w:val="20"/>
          <w:szCs w:val="20"/>
        </w:rPr>
      </w:pPr>
      <w:r w:rsidRPr="00D40D6B">
        <w:rPr>
          <w:rFonts w:ascii="Adobe Garamond Pro" w:hAnsi="Adobe Garamond Pro" w:cs="Times New Roman"/>
          <w:sz w:val="20"/>
          <w:szCs w:val="20"/>
        </w:rPr>
        <w:t xml:space="preserve">Šimac N., </w:t>
      </w:r>
      <w:r w:rsidRPr="00D40D6B">
        <w:rPr>
          <w:rFonts w:ascii="Adobe Garamond Pro" w:hAnsi="Adobe Garamond Pro" w:cs="Times New Roman"/>
          <w:i/>
          <w:sz w:val="20"/>
          <w:szCs w:val="20"/>
        </w:rPr>
        <w:t>Evropski upravni prostor i evropska načela javne uprave</w:t>
      </w:r>
      <w:r w:rsidRPr="00D40D6B">
        <w:rPr>
          <w:rFonts w:ascii="Adobe Garamond Pro" w:hAnsi="Adobe Garamond Pro" w:cs="Times New Roman"/>
          <w:sz w:val="20"/>
          <w:szCs w:val="20"/>
        </w:rPr>
        <w:t>, Zbornik radova Pravnog fakulteta u Splitu, br.2, 2012.</w:t>
      </w:r>
    </w:p>
    <w:p w:rsidR="006E0CEA" w:rsidRPr="00D40D6B" w:rsidRDefault="006E0CEA" w:rsidP="00294859">
      <w:pPr>
        <w:pStyle w:val="ListParagraph"/>
        <w:numPr>
          <w:ilvl w:val="0"/>
          <w:numId w:val="2"/>
        </w:numPr>
        <w:tabs>
          <w:tab w:val="left" w:pos="5347"/>
        </w:tabs>
        <w:spacing w:after="0" w:line="240" w:lineRule="auto"/>
        <w:ind w:left="284" w:hanging="284"/>
        <w:rPr>
          <w:rFonts w:ascii="Adobe Garamond Pro" w:hAnsi="Adobe Garamond Pro" w:cs="Times New Roman"/>
          <w:sz w:val="20"/>
          <w:szCs w:val="20"/>
        </w:rPr>
      </w:pPr>
      <w:r w:rsidRPr="00D40D6B">
        <w:rPr>
          <w:rFonts w:ascii="Adobe Garamond Pro" w:hAnsi="Adobe Garamond Pro" w:cs="Times New Roman"/>
          <w:sz w:val="20"/>
          <w:szCs w:val="20"/>
        </w:rPr>
        <w:t xml:space="preserve">Glodić D., </w:t>
      </w:r>
      <w:r w:rsidRPr="00D40D6B">
        <w:rPr>
          <w:rFonts w:ascii="Adobe Garamond Pro" w:hAnsi="Adobe Garamond Pro" w:cs="Times New Roman"/>
          <w:i/>
          <w:sz w:val="20"/>
          <w:szCs w:val="20"/>
        </w:rPr>
        <w:t>Značaj izgradnje administrativnog prostora i sprovođenje reforme javne uprave za uprave prava EU,</w:t>
      </w:r>
      <w:r w:rsidRPr="00D40D6B">
        <w:rPr>
          <w:rFonts w:ascii="Adobe Garamond Pro" w:hAnsi="Adobe Garamond Pro" w:cs="Times New Roman"/>
          <w:sz w:val="20"/>
          <w:szCs w:val="20"/>
        </w:rPr>
        <w:t xml:space="preserve"> Moderna uprava, Banja Luka, 2010.</w:t>
      </w:r>
    </w:p>
    <w:p w:rsidR="006E0CEA" w:rsidRPr="00D40D6B" w:rsidRDefault="006E0CEA" w:rsidP="00294859">
      <w:pPr>
        <w:pStyle w:val="ListParagraph"/>
        <w:numPr>
          <w:ilvl w:val="0"/>
          <w:numId w:val="2"/>
        </w:numPr>
        <w:tabs>
          <w:tab w:val="left" w:pos="5347"/>
        </w:tabs>
        <w:spacing w:after="0" w:line="240" w:lineRule="auto"/>
        <w:ind w:left="284" w:hanging="284"/>
        <w:rPr>
          <w:rFonts w:ascii="Adobe Garamond Pro" w:hAnsi="Adobe Garamond Pro" w:cs="Times New Roman"/>
          <w:sz w:val="20"/>
          <w:szCs w:val="20"/>
        </w:rPr>
      </w:pPr>
      <w:r w:rsidRPr="00D40D6B">
        <w:rPr>
          <w:rFonts w:ascii="Adobe Garamond Pro" w:hAnsi="Adobe Garamond Pro" w:cs="Times New Roman"/>
          <w:sz w:val="20"/>
          <w:szCs w:val="20"/>
        </w:rPr>
        <w:t xml:space="preserve">Lilić S., </w:t>
      </w:r>
      <w:r w:rsidRPr="00D40D6B">
        <w:rPr>
          <w:rFonts w:ascii="Adobe Garamond Pro" w:hAnsi="Adobe Garamond Pro" w:cs="Times New Roman"/>
          <w:i/>
          <w:sz w:val="20"/>
          <w:szCs w:val="20"/>
        </w:rPr>
        <w:t>Primena koncepta Evropskog upravnog prostora u procesu pristupanja EU</w:t>
      </w:r>
      <w:r w:rsidRPr="00D40D6B">
        <w:rPr>
          <w:rFonts w:ascii="Adobe Garamond Pro" w:hAnsi="Adobe Garamond Pro" w:cs="Times New Roman"/>
          <w:sz w:val="20"/>
          <w:szCs w:val="20"/>
        </w:rPr>
        <w:t>, Zbornik radova Pravni kapacitet Srbije za evropske integracije, Beograd, 2008.</w:t>
      </w:r>
    </w:p>
    <w:p w:rsidR="006E0CEA" w:rsidRPr="00D40D6B" w:rsidRDefault="006E0CEA" w:rsidP="00294859">
      <w:pPr>
        <w:pStyle w:val="ListParagraph"/>
        <w:numPr>
          <w:ilvl w:val="0"/>
          <w:numId w:val="2"/>
        </w:numPr>
        <w:tabs>
          <w:tab w:val="left" w:pos="5347"/>
        </w:tabs>
        <w:spacing w:after="0" w:line="240" w:lineRule="auto"/>
        <w:ind w:left="284" w:hanging="284"/>
        <w:rPr>
          <w:rFonts w:ascii="Adobe Garamond Pro" w:hAnsi="Adobe Garamond Pro" w:cs="Times New Roman"/>
          <w:sz w:val="20"/>
          <w:szCs w:val="20"/>
        </w:rPr>
      </w:pPr>
      <w:r w:rsidRPr="00D40D6B">
        <w:rPr>
          <w:rFonts w:ascii="Adobe Garamond Pro" w:hAnsi="Adobe Garamond Pro" w:cs="Times New Roman"/>
          <w:bCs/>
          <w:sz w:val="20"/>
          <w:szCs w:val="20"/>
        </w:rPr>
        <w:lastRenderedPageBreak/>
        <w:t>Musa A</w:t>
      </w:r>
      <w:r w:rsidRPr="00D40D6B">
        <w:rPr>
          <w:rFonts w:ascii="Adobe Garamond Pro" w:hAnsi="Adobe Garamond Pro" w:cs="Times New Roman"/>
          <w:b/>
          <w:bCs/>
          <w:sz w:val="20"/>
          <w:szCs w:val="20"/>
        </w:rPr>
        <w:t xml:space="preserve">. </w:t>
      </w:r>
      <w:r w:rsidRPr="00D40D6B">
        <w:rPr>
          <w:rFonts w:ascii="Adobe Garamond Pro" w:hAnsi="Adobe Garamond Pro" w:cs="Times New Roman"/>
          <w:sz w:val="20"/>
          <w:szCs w:val="20"/>
        </w:rPr>
        <w:t xml:space="preserve">, </w:t>
      </w:r>
      <w:r w:rsidRPr="00D40D6B">
        <w:rPr>
          <w:rFonts w:ascii="Adobe Garamond Pro" w:hAnsi="Adobe Garamond Pro" w:cs="Times New Roman"/>
          <w:i/>
          <w:iCs/>
          <w:sz w:val="20"/>
          <w:szCs w:val="20"/>
        </w:rPr>
        <w:t>Europski upravni prostor: priblizavawe nacionalnih uprava</w:t>
      </w:r>
      <w:r w:rsidRPr="00D40D6B">
        <w:rPr>
          <w:rFonts w:ascii="Adobe Garamond Pro" w:hAnsi="Adobe Garamond Pro" w:cs="Times New Roman"/>
          <w:b/>
          <w:bCs/>
          <w:i/>
          <w:iCs/>
          <w:sz w:val="20"/>
          <w:szCs w:val="20"/>
        </w:rPr>
        <w:t xml:space="preserve">, </w:t>
      </w:r>
      <w:r w:rsidRPr="00D40D6B">
        <w:rPr>
          <w:rFonts w:ascii="Adobe Garamond Pro" w:hAnsi="Adobe Garamond Pro" w:cs="Times New Roman"/>
          <w:sz w:val="20"/>
          <w:szCs w:val="20"/>
        </w:rPr>
        <w:t>Hrvatska javna uprava, br. 1., 2006.</w:t>
      </w:r>
    </w:p>
    <w:p w:rsidR="006E0CEA" w:rsidRPr="00D40D6B" w:rsidRDefault="006E0CEA" w:rsidP="00294859">
      <w:pPr>
        <w:pStyle w:val="ListParagraph"/>
        <w:numPr>
          <w:ilvl w:val="0"/>
          <w:numId w:val="2"/>
        </w:numPr>
        <w:tabs>
          <w:tab w:val="left" w:pos="5347"/>
        </w:tabs>
        <w:spacing w:after="0" w:line="240" w:lineRule="auto"/>
        <w:ind w:left="284" w:hanging="284"/>
        <w:rPr>
          <w:rFonts w:ascii="Adobe Garamond Pro" w:hAnsi="Adobe Garamond Pro" w:cs="Times New Roman"/>
          <w:sz w:val="20"/>
          <w:szCs w:val="20"/>
        </w:rPr>
      </w:pPr>
      <w:r w:rsidRPr="00D40D6B">
        <w:rPr>
          <w:rFonts w:ascii="Adobe Garamond Pro" w:hAnsi="Adobe Garamond Pro" w:cs="Times New Roman"/>
          <w:sz w:val="20"/>
          <w:szCs w:val="20"/>
        </w:rPr>
        <w:t xml:space="preserve">Dimitrijević P., </w:t>
      </w:r>
      <w:r w:rsidRPr="00D40D6B">
        <w:rPr>
          <w:rFonts w:ascii="Adobe Garamond Pro" w:hAnsi="Adobe Garamond Pro" w:cs="Times New Roman"/>
          <w:i/>
          <w:sz w:val="20"/>
          <w:szCs w:val="20"/>
        </w:rPr>
        <w:t>Evropski upravni prostor i regionalizacija „ strah od decentralizacije“,</w:t>
      </w:r>
      <w:r w:rsidRPr="00D40D6B">
        <w:rPr>
          <w:rFonts w:ascii="Adobe Garamond Pro" w:hAnsi="Adobe Garamond Pro" w:cs="Times New Roman"/>
          <w:sz w:val="20"/>
          <w:szCs w:val="20"/>
        </w:rPr>
        <w:t xml:space="preserve"> Moderna uprava, Banja Luka, 2010.</w:t>
      </w:r>
    </w:p>
    <w:p w:rsidR="006E0CEA" w:rsidRPr="00D40D6B" w:rsidRDefault="006E0CEA" w:rsidP="00294859">
      <w:pPr>
        <w:pStyle w:val="ListParagraph"/>
        <w:numPr>
          <w:ilvl w:val="0"/>
          <w:numId w:val="2"/>
        </w:numPr>
        <w:tabs>
          <w:tab w:val="left" w:pos="5347"/>
        </w:tabs>
        <w:spacing w:after="0" w:line="240" w:lineRule="auto"/>
        <w:ind w:left="284" w:hanging="284"/>
        <w:rPr>
          <w:rFonts w:ascii="Adobe Garamond Pro" w:hAnsi="Adobe Garamond Pro" w:cs="Times New Roman"/>
          <w:sz w:val="20"/>
          <w:szCs w:val="20"/>
        </w:rPr>
      </w:pPr>
      <w:r w:rsidRPr="00D40D6B">
        <w:rPr>
          <w:rFonts w:ascii="Adobe Garamond Pro" w:eastAsia="Times New Roman" w:hAnsi="Adobe Garamond Pro" w:cs="Times New Roman"/>
          <w:sz w:val="20"/>
          <w:szCs w:val="20"/>
          <w:lang w:eastAsia="hr-BA"/>
        </w:rPr>
        <w:t xml:space="preserve">Kovač, Polona, </w:t>
      </w:r>
      <w:r w:rsidRPr="00D40D6B">
        <w:rPr>
          <w:rFonts w:ascii="Adobe Garamond Pro" w:eastAsia="Times New Roman" w:hAnsi="Adobe Garamond Pro" w:cs="Times New Roman"/>
          <w:i/>
          <w:sz w:val="20"/>
          <w:szCs w:val="20"/>
          <w:lang w:eastAsia="hr-BA"/>
        </w:rPr>
        <w:t>Evropski upravni prostor - mit ali realnost?</w:t>
      </w:r>
      <w:r w:rsidRPr="00D40D6B">
        <w:rPr>
          <w:rFonts w:ascii="Adobe Garamond Pro" w:eastAsia="Times New Roman" w:hAnsi="Adobe Garamond Pro" w:cs="Times New Roman"/>
          <w:sz w:val="20"/>
          <w:szCs w:val="20"/>
          <w:lang w:eastAsia="hr-BA"/>
        </w:rPr>
        <w:t>, Uprava br. 2, 2003.</w:t>
      </w:r>
    </w:p>
    <w:p w:rsidR="006E0CEA" w:rsidRPr="00D40D6B" w:rsidRDefault="006E0CEA" w:rsidP="00294859">
      <w:pPr>
        <w:pStyle w:val="ListParagraph"/>
        <w:numPr>
          <w:ilvl w:val="0"/>
          <w:numId w:val="2"/>
        </w:numPr>
        <w:tabs>
          <w:tab w:val="left" w:pos="5347"/>
        </w:tabs>
        <w:spacing w:after="0" w:line="240" w:lineRule="auto"/>
        <w:ind w:left="284" w:hanging="284"/>
        <w:rPr>
          <w:rFonts w:ascii="Adobe Garamond Pro" w:hAnsi="Adobe Garamond Pro" w:cs="Times New Roman"/>
          <w:sz w:val="20"/>
          <w:szCs w:val="20"/>
        </w:rPr>
      </w:pPr>
      <w:r w:rsidRPr="00D40D6B">
        <w:rPr>
          <w:rFonts w:ascii="Adobe Garamond Pro" w:eastAsia="Times New Roman" w:hAnsi="Adobe Garamond Pro" w:cs="Times New Roman"/>
          <w:sz w:val="20"/>
          <w:szCs w:val="20"/>
          <w:lang w:eastAsia="hr-BA"/>
        </w:rPr>
        <w:t xml:space="preserve">Olsen, Johan P., </w:t>
      </w:r>
      <w:r w:rsidRPr="00D40D6B">
        <w:rPr>
          <w:rFonts w:ascii="Adobe Garamond Pro" w:eastAsia="Times New Roman" w:hAnsi="Adobe Garamond Pro" w:cs="Times New Roman"/>
          <w:i/>
          <w:sz w:val="20"/>
          <w:szCs w:val="20"/>
          <w:lang w:eastAsia="hr-BA"/>
        </w:rPr>
        <w:t>'Towards a European Administrative Space?'</w:t>
      </w:r>
      <w:r w:rsidRPr="00D40D6B">
        <w:rPr>
          <w:rFonts w:ascii="Adobe Garamond Pro" w:eastAsia="Times New Roman" w:hAnsi="Adobe Garamond Pro" w:cs="Times New Roman"/>
          <w:sz w:val="20"/>
          <w:szCs w:val="20"/>
          <w:lang w:eastAsia="hr-BA"/>
        </w:rPr>
        <w:t>, Journal of European Public Policy 10:4, 2003.</w:t>
      </w:r>
    </w:p>
    <w:p w:rsidR="006E0CEA" w:rsidRPr="00D40D6B" w:rsidRDefault="006E0CEA" w:rsidP="00294859">
      <w:pPr>
        <w:pStyle w:val="ListParagraph"/>
        <w:numPr>
          <w:ilvl w:val="0"/>
          <w:numId w:val="2"/>
        </w:numPr>
        <w:tabs>
          <w:tab w:val="left" w:pos="5347"/>
        </w:tabs>
        <w:spacing w:after="0" w:line="240" w:lineRule="auto"/>
        <w:ind w:left="284" w:hanging="284"/>
        <w:rPr>
          <w:rFonts w:ascii="Adobe Garamond Pro" w:hAnsi="Adobe Garamond Pro" w:cs="Times New Roman"/>
          <w:sz w:val="20"/>
          <w:szCs w:val="20"/>
        </w:rPr>
      </w:pPr>
      <w:r w:rsidRPr="00D40D6B">
        <w:rPr>
          <w:rFonts w:ascii="Adobe Garamond Pro" w:hAnsi="Adobe Garamond Pro" w:cs="Times New Roman"/>
          <w:sz w:val="20"/>
          <w:szCs w:val="20"/>
        </w:rPr>
        <w:t xml:space="preserve">Torma A., </w:t>
      </w:r>
      <w:r w:rsidRPr="00D40D6B">
        <w:rPr>
          <w:rFonts w:ascii="Adobe Garamond Pro" w:hAnsi="Adobe Garamond Pro" w:cs="Times New Roman"/>
          <w:i/>
          <w:sz w:val="20"/>
          <w:szCs w:val="20"/>
        </w:rPr>
        <w:t>The European administrative space (EAS)</w:t>
      </w:r>
      <w:r w:rsidRPr="00D40D6B">
        <w:rPr>
          <w:rFonts w:ascii="Adobe Garamond Pro" w:hAnsi="Adobe Garamond Pro" w:cs="Times New Roman"/>
          <w:sz w:val="20"/>
          <w:szCs w:val="20"/>
        </w:rPr>
        <w:t xml:space="preserve">, </w:t>
      </w:r>
      <w:r w:rsidRPr="00D40D6B">
        <w:rPr>
          <w:rFonts w:ascii="Adobe Garamond Pro" w:hAnsi="Adobe Garamond Pro" w:cs="Times New Roman"/>
          <w:iCs/>
          <w:sz w:val="20"/>
          <w:szCs w:val="20"/>
        </w:rPr>
        <w:t>European Integration Studies, Volume 9. Number 1., 2011.</w:t>
      </w:r>
    </w:p>
    <w:p w:rsidR="006E0CEA" w:rsidRPr="00D40D6B" w:rsidRDefault="006E0CEA" w:rsidP="00294859">
      <w:pPr>
        <w:pStyle w:val="ListParagraph"/>
        <w:numPr>
          <w:ilvl w:val="0"/>
          <w:numId w:val="2"/>
        </w:numPr>
        <w:tabs>
          <w:tab w:val="left" w:pos="5347"/>
        </w:tabs>
        <w:spacing w:after="0" w:line="240" w:lineRule="auto"/>
        <w:ind w:left="284" w:hanging="284"/>
        <w:rPr>
          <w:rFonts w:ascii="Adobe Garamond Pro" w:hAnsi="Adobe Garamond Pro" w:cs="Times New Roman"/>
          <w:sz w:val="20"/>
          <w:szCs w:val="20"/>
        </w:rPr>
      </w:pPr>
      <w:r w:rsidRPr="00D40D6B">
        <w:rPr>
          <w:rFonts w:ascii="Adobe Garamond Pro" w:hAnsi="Adobe Garamond Pro" w:cs="Times New Roman"/>
          <w:bCs/>
          <w:sz w:val="20"/>
          <w:szCs w:val="20"/>
        </w:rPr>
        <w:t>Kavran D</w:t>
      </w:r>
      <w:r w:rsidRPr="00D40D6B">
        <w:rPr>
          <w:rFonts w:ascii="Adobe Garamond Pro" w:hAnsi="Adobe Garamond Pro" w:cs="Times New Roman"/>
          <w:b/>
          <w:bCs/>
          <w:sz w:val="20"/>
          <w:szCs w:val="20"/>
        </w:rPr>
        <w:t>.</w:t>
      </w:r>
      <w:r w:rsidRPr="00D40D6B">
        <w:rPr>
          <w:rFonts w:ascii="Adobe Garamond Pro" w:hAnsi="Adobe Garamond Pro" w:cs="Times New Roman"/>
          <w:sz w:val="20"/>
          <w:szCs w:val="20"/>
        </w:rPr>
        <w:t xml:space="preserve">, </w:t>
      </w:r>
      <w:r w:rsidRPr="00D40D6B">
        <w:rPr>
          <w:rFonts w:ascii="Adobe Garamond Pro" w:hAnsi="Adobe Garamond Pro" w:cs="Times New Roman"/>
          <w:i/>
          <w:iCs/>
          <w:sz w:val="20"/>
          <w:szCs w:val="20"/>
        </w:rPr>
        <w:t>Evropski upravni prostor, reforma i obrazovawe drzavne uprave</w:t>
      </w:r>
      <w:r w:rsidRPr="00D40D6B">
        <w:rPr>
          <w:rFonts w:ascii="Adobe Garamond Pro" w:hAnsi="Adobe Garamond Pro" w:cs="Times New Roman"/>
          <w:sz w:val="20"/>
          <w:szCs w:val="20"/>
        </w:rPr>
        <w:t>, Pravni zivot, br. 9, 2004.</w:t>
      </w:r>
    </w:p>
    <w:p w:rsidR="006E0CEA" w:rsidRPr="00D40D6B" w:rsidRDefault="006E0CEA" w:rsidP="00294859">
      <w:pPr>
        <w:pStyle w:val="ListParagraph"/>
        <w:numPr>
          <w:ilvl w:val="0"/>
          <w:numId w:val="2"/>
        </w:numPr>
        <w:tabs>
          <w:tab w:val="left" w:pos="5347"/>
        </w:tabs>
        <w:spacing w:after="0" w:line="240" w:lineRule="auto"/>
        <w:ind w:left="284" w:hanging="284"/>
        <w:rPr>
          <w:rFonts w:ascii="Adobe Garamond Pro" w:hAnsi="Adobe Garamond Pro" w:cs="Times New Roman"/>
          <w:sz w:val="20"/>
          <w:szCs w:val="20"/>
        </w:rPr>
      </w:pPr>
      <w:r w:rsidRPr="00D40D6B">
        <w:rPr>
          <w:rFonts w:ascii="Adobe Garamond Pro" w:hAnsi="Adobe Garamond Pro" w:cs="Times New Roman"/>
          <w:sz w:val="20"/>
          <w:szCs w:val="20"/>
        </w:rPr>
        <w:t xml:space="preserve">Bulmer S., Burch M. , </w:t>
      </w:r>
      <w:r w:rsidRPr="00D40D6B">
        <w:rPr>
          <w:rFonts w:ascii="Adobe Garamond Pro" w:hAnsi="Adobe Garamond Pro" w:cs="Times New Roman"/>
          <w:i/>
          <w:sz w:val="20"/>
          <w:szCs w:val="20"/>
        </w:rPr>
        <w:t>‘Organizing for Europe: Whitehall, The British State and European Union</w:t>
      </w:r>
      <w:r w:rsidRPr="00D40D6B">
        <w:rPr>
          <w:rFonts w:ascii="Adobe Garamond Pro" w:hAnsi="Adobe Garamond Pro" w:cs="Times New Roman"/>
          <w:sz w:val="20"/>
          <w:szCs w:val="20"/>
        </w:rPr>
        <w:t xml:space="preserve">,’ </w:t>
      </w:r>
      <w:r w:rsidRPr="00D40D6B">
        <w:rPr>
          <w:rFonts w:ascii="Adobe Garamond Pro" w:hAnsi="Adobe Garamond Pro" w:cs="Times New Roman"/>
          <w:i/>
          <w:iCs/>
          <w:sz w:val="20"/>
          <w:szCs w:val="20"/>
        </w:rPr>
        <w:t>Public Administration</w:t>
      </w:r>
      <w:r w:rsidRPr="00D40D6B">
        <w:rPr>
          <w:rFonts w:ascii="Adobe Garamond Pro" w:hAnsi="Adobe Garamond Pro" w:cs="Times New Roman"/>
          <w:sz w:val="20"/>
          <w:szCs w:val="20"/>
        </w:rPr>
        <w:t>, Vol. 76, Winter 1998.</w:t>
      </w:r>
    </w:p>
    <w:p w:rsidR="006E0CEA" w:rsidRPr="00D40D6B" w:rsidRDefault="006E0CEA" w:rsidP="00294859">
      <w:pPr>
        <w:pStyle w:val="ListParagraph"/>
        <w:numPr>
          <w:ilvl w:val="0"/>
          <w:numId w:val="2"/>
        </w:numPr>
        <w:tabs>
          <w:tab w:val="left" w:pos="5347"/>
        </w:tabs>
        <w:spacing w:after="0" w:line="240" w:lineRule="auto"/>
        <w:ind w:left="284" w:hanging="284"/>
        <w:rPr>
          <w:rFonts w:ascii="Adobe Garamond Pro" w:hAnsi="Adobe Garamond Pro" w:cs="Times New Roman"/>
          <w:sz w:val="20"/>
          <w:szCs w:val="20"/>
        </w:rPr>
      </w:pPr>
      <w:r w:rsidRPr="00D40D6B">
        <w:rPr>
          <w:rFonts w:ascii="Adobe Garamond Pro" w:hAnsi="Adobe Garamond Pro" w:cs="Times New Roman"/>
          <w:sz w:val="20"/>
          <w:szCs w:val="20"/>
        </w:rPr>
        <w:t xml:space="preserve">Fournier J. , </w:t>
      </w:r>
      <w:r w:rsidRPr="00D40D6B">
        <w:rPr>
          <w:rFonts w:ascii="Adobe Garamond Pro" w:hAnsi="Adobe Garamond Pro" w:cs="Times New Roman"/>
          <w:i/>
          <w:iCs/>
          <w:sz w:val="20"/>
          <w:szCs w:val="20"/>
        </w:rPr>
        <w:t>Administrative Reform in the Commission Opinion Concerning the Accession of the Central and Eastern European Countries to the European Union</w:t>
      </w:r>
      <w:r w:rsidRPr="00D40D6B">
        <w:rPr>
          <w:rFonts w:ascii="Adobe Garamond Pro" w:hAnsi="Adobe Garamond Pro" w:cs="Times New Roman"/>
          <w:sz w:val="20"/>
          <w:szCs w:val="20"/>
        </w:rPr>
        <w:t>, SIGMA Paper, No. 39/1998.</w:t>
      </w:r>
    </w:p>
    <w:p w:rsidR="006E0CEA" w:rsidRPr="00D40D6B" w:rsidRDefault="006E0CEA" w:rsidP="00294859">
      <w:pPr>
        <w:pStyle w:val="ListParagraph"/>
        <w:numPr>
          <w:ilvl w:val="0"/>
          <w:numId w:val="2"/>
        </w:numPr>
        <w:tabs>
          <w:tab w:val="left" w:pos="5347"/>
        </w:tabs>
        <w:spacing w:after="0" w:line="240" w:lineRule="auto"/>
        <w:ind w:left="284" w:hanging="284"/>
        <w:rPr>
          <w:rFonts w:ascii="Adobe Garamond Pro" w:hAnsi="Adobe Garamond Pro" w:cs="Times New Roman"/>
          <w:sz w:val="20"/>
          <w:szCs w:val="20"/>
        </w:rPr>
      </w:pPr>
      <w:r w:rsidRPr="00D40D6B">
        <w:rPr>
          <w:rFonts w:ascii="Adobe Garamond Pro" w:eastAsia="Times New Roman" w:hAnsi="Adobe Garamond Pro" w:cs="Times New Roman"/>
          <w:sz w:val="20"/>
          <w:szCs w:val="20"/>
          <w:lang w:eastAsia="bs-Latn-BA"/>
        </w:rPr>
        <w:t xml:space="preserve">Nikola Stjepanović, </w:t>
      </w:r>
      <w:r w:rsidRPr="00D40D6B">
        <w:rPr>
          <w:rFonts w:ascii="Adobe Garamond Pro" w:eastAsia="Times New Roman" w:hAnsi="Adobe Garamond Pro" w:cs="Times New Roman"/>
          <w:i/>
          <w:sz w:val="20"/>
          <w:szCs w:val="20"/>
          <w:lang w:eastAsia="bs-Latn-BA"/>
        </w:rPr>
        <w:t>Upravno pravo</w:t>
      </w:r>
      <w:r w:rsidRPr="00D40D6B">
        <w:rPr>
          <w:rFonts w:ascii="Adobe Garamond Pro" w:eastAsia="Times New Roman" w:hAnsi="Adobe Garamond Pro" w:cs="Times New Roman"/>
          <w:sz w:val="20"/>
          <w:szCs w:val="20"/>
          <w:lang w:eastAsia="bs-Latn-BA"/>
        </w:rPr>
        <w:t>, Opšti deo, Beograd, 1978.</w:t>
      </w:r>
    </w:p>
    <w:p w:rsidR="006E0CEA" w:rsidRPr="00D40D6B" w:rsidRDefault="006E0CEA" w:rsidP="00294859">
      <w:pPr>
        <w:pStyle w:val="ListParagraph"/>
        <w:numPr>
          <w:ilvl w:val="0"/>
          <w:numId w:val="2"/>
        </w:numPr>
        <w:tabs>
          <w:tab w:val="left" w:pos="5347"/>
        </w:tabs>
        <w:spacing w:after="0" w:line="240" w:lineRule="auto"/>
        <w:ind w:left="284" w:hanging="284"/>
        <w:rPr>
          <w:rFonts w:ascii="Adobe Garamond Pro" w:hAnsi="Adobe Garamond Pro" w:cs="Times New Roman"/>
          <w:sz w:val="20"/>
          <w:szCs w:val="20"/>
          <w:lang w:val="bs-Latn-BA"/>
        </w:rPr>
      </w:pPr>
      <w:r w:rsidRPr="00D40D6B">
        <w:rPr>
          <w:rFonts w:ascii="Adobe Garamond Pro" w:hAnsi="Adobe Garamond Pro" w:cs="Times New Roman"/>
          <w:bCs/>
          <w:sz w:val="20"/>
          <w:szCs w:val="20"/>
        </w:rPr>
        <w:t xml:space="preserve">Dejan Milenković, </w:t>
      </w:r>
      <w:r w:rsidRPr="00D40D6B">
        <w:rPr>
          <w:rFonts w:ascii="Adobe Garamond Pro" w:hAnsi="Adobe Garamond Pro" w:cs="Times New Roman"/>
          <w:bCs/>
          <w:i/>
          <w:sz w:val="20"/>
          <w:szCs w:val="20"/>
        </w:rPr>
        <w:t>JAVNA UPRAVA I ADMINISTRATIVNA PRAVDA: UPRAVNI TRIBUNALI U ANGLOSAKSONSKOM PRAVU</w:t>
      </w:r>
      <w:r w:rsidRPr="00D40D6B">
        <w:rPr>
          <w:rFonts w:ascii="Adobe Garamond Pro" w:hAnsi="Adobe Garamond Pro" w:cs="Times New Roman"/>
          <w:bCs/>
          <w:sz w:val="20"/>
          <w:szCs w:val="20"/>
        </w:rPr>
        <w:t xml:space="preserve">, </w:t>
      </w:r>
      <w:r w:rsidRPr="00D40D6B">
        <w:rPr>
          <w:rFonts w:ascii="Adobe Garamond Pro" w:hAnsi="Adobe Garamond Pro" w:cs="Times New Roman"/>
          <w:sz w:val="20"/>
          <w:szCs w:val="20"/>
        </w:rPr>
        <w:t xml:space="preserve">I DEO: Politička teorija, politička sociologija, politički sistem, </w:t>
      </w:r>
      <w:r w:rsidRPr="00D40D6B">
        <w:rPr>
          <w:rFonts w:ascii="Adobe Garamond Pro" w:eastAsia="MyriadPro-Regular" w:hAnsi="Adobe Garamond Pro" w:cs="Times New Roman"/>
          <w:sz w:val="20"/>
          <w:szCs w:val="20"/>
        </w:rPr>
        <w:t>Fakultet političkih nauka Univerziteta u Beogradu,</w:t>
      </w:r>
      <w:r w:rsidRPr="00D40D6B">
        <w:rPr>
          <w:rFonts w:ascii="Adobe Garamond Pro" w:hAnsi="Adobe Garamond Pro" w:cs="Times New Roman"/>
          <w:sz w:val="20"/>
          <w:szCs w:val="20"/>
        </w:rPr>
        <w:t xml:space="preserve"> Beograd, 2009.</w:t>
      </w:r>
    </w:p>
    <w:p w:rsidR="005614C0" w:rsidRPr="00D40D6B" w:rsidRDefault="006E0CEA" w:rsidP="00294859">
      <w:pPr>
        <w:pStyle w:val="ListParagraph"/>
        <w:numPr>
          <w:ilvl w:val="0"/>
          <w:numId w:val="2"/>
        </w:numPr>
        <w:tabs>
          <w:tab w:val="left" w:pos="5347"/>
        </w:tabs>
        <w:spacing w:after="0" w:line="240" w:lineRule="auto"/>
        <w:ind w:left="284" w:hanging="284"/>
        <w:rPr>
          <w:rFonts w:ascii="Adobe Garamond Pro" w:hAnsi="Adobe Garamond Pro" w:cs="Times New Roman"/>
          <w:sz w:val="20"/>
          <w:szCs w:val="20"/>
          <w:lang w:val="bs-Latn-BA"/>
        </w:rPr>
      </w:pPr>
      <w:r w:rsidRPr="00D40D6B">
        <w:rPr>
          <w:rFonts w:ascii="Adobe Garamond Pro" w:hAnsi="Adobe Garamond Pro" w:cs="Times New Roman"/>
          <w:bCs/>
          <w:sz w:val="20"/>
          <w:szCs w:val="20"/>
        </w:rPr>
        <w:t xml:space="preserve">Ured za reviziju institucija BiH, IZVJEŠTAJ REVIZIJE UČINKA- REZULTATI REFORME JAVNE UPRAVE, </w:t>
      </w:r>
      <w:r w:rsidRPr="00D40D6B">
        <w:rPr>
          <w:rFonts w:ascii="Adobe Garamond Pro" w:hAnsi="Adobe Garamond Pro" w:cs="Times New Roman"/>
          <w:bCs/>
          <w:i/>
          <w:sz w:val="20"/>
          <w:szCs w:val="20"/>
        </w:rPr>
        <w:t>Studija slučaja: Reforma upravljanja učincima u državnoj službi</w:t>
      </w:r>
      <w:r w:rsidRPr="00D40D6B">
        <w:rPr>
          <w:rFonts w:ascii="Adobe Garamond Pro" w:hAnsi="Adobe Garamond Pro" w:cs="Times New Roman"/>
          <w:bCs/>
          <w:sz w:val="20"/>
          <w:szCs w:val="20"/>
        </w:rPr>
        <w:t>,</w:t>
      </w:r>
      <w:r w:rsidRPr="00D40D6B">
        <w:rPr>
          <w:rFonts w:ascii="Adobe Garamond Pro" w:hAnsi="Adobe Garamond Pro" w:cs="Times New Roman"/>
          <w:sz w:val="20"/>
          <w:szCs w:val="20"/>
        </w:rPr>
        <w:t xml:space="preserve"> Broj: 01-02/03-09-16-1-946/13, Sarajevo, 2013.</w:t>
      </w:r>
    </w:p>
    <w:sectPr w:rsidR="005614C0" w:rsidRPr="00D40D6B" w:rsidSect="00E4594D">
      <w:headerReference w:type="even" r:id="rId9"/>
      <w:headerReference w:type="default" r:id="rId10"/>
      <w:footerReference w:type="even" r:id="rId11"/>
      <w:footerReference w:type="default" r:id="rId12"/>
      <w:headerReference w:type="first" r:id="rId13"/>
      <w:footerReference w:type="first" r:id="rId14"/>
      <w:type w:val="continuous"/>
      <w:pgSz w:w="10319" w:h="14578" w:code="138"/>
      <w:pgMar w:top="-1843" w:right="1389" w:bottom="1985" w:left="1701" w:header="1134" w:footer="1418" w:gutter="0"/>
      <w:pgNumType w:start="28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2B8" w:rsidRDefault="003952B8" w:rsidP="000C691C">
      <w:pPr>
        <w:spacing w:after="0" w:line="240" w:lineRule="auto"/>
      </w:pPr>
      <w:r>
        <w:separator/>
      </w:r>
    </w:p>
  </w:endnote>
  <w:endnote w:type="continuationSeparator" w:id="1">
    <w:p w:rsidR="003952B8" w:rsidRDefault="003952B8"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Times-Roman">
    <w:altName w:val="MS Mincho"/>
    <w:panose1 w:val="00000000000000000000"/>
    <w:charset w:val="80"/>
    <w:family w:val="auto"/>
    <w:notTrueType/>
    <w:pitch w:val="default"/>
    <w:sig w:usb0="00000003" w:usb1="08070000" w:usb2="00000010" w:usb3="00000000" w:csb0="0002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CaslonPro-Italic">
    <w:altName w:val="MS Mincho"/>
    <w:panose1 w:val="00000000000000000000"/>
    <w:charset w:val="80"/>
    <w:family w:val="roman"/>
    <w:notTrueType/>
    <w:pitch w:val="default"/>
    <w:sig w:usb0="00000001" w:usb1="08070000" w:usb2="00000010" w:usb3="00000000" w:csb0="00020000"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9B2643">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E4594D">
      <w:rPr>
        <w:rFonts w:ascii="Adobe Garamond Pro" w:hAnsi="Adobe Garamond Pro" w:cs="Times New Roman"/>
        <w:noProof/>
        <w:sz w:val="20"/>
        <w:szCs w:val="20"/>
      </w:rPr>
      <w:t>302</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9B2643"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9B2643" w:rsidRPr="00FE57C1">
      <w:rPr>
        <w:rFonts w:ascii="Adobe Garamond Pro" w:hAnsi="Adobe Garamond Pro" w:cs="Times New Roman"/>
        <w:sz w:val="20"/>
        <w:szCs w:val="20"/>
      </w:rPr>
      <w:fldChar w:fldCharType="separate"/>
    </w:r>
    <w:r w:rsidR="00E4594D">
      <w:rPr>
        <w:rFonts w:ascii="Adobe Garamond Pro" w:hAnsi="Adobe Garamond Pro" w:cs="Times New Roman"/>
        <w:noProof/>
        <w:sz w:val="20"/>
        <w:szCs w:val="20"/>
      </w:rPr>
      <w:t>301</w:t>
    </w:r>
    <w:r w:rsidR="009B2643"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9B2643"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E4594D">
      <w:rPr>
        <w:rFonts w:ascii="Adobe Garamond Pro" w:hAnsi="Adobe Garamond Pro" w:cs="Times New Roman"/>
        <w:noProof/>
        <w:sz w:val="20"/>
        <w:szCs w:val="20"/>
      </w:rPr>
      <w:t>287</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2B8" w:rsidRDefault="003952B8" w:rsidP="000C691C">
      <w:pPr>
        <w:spacing w:after="0" w:line="240" w:lineRule="auto"/>
      </w:pPr>
      <w:r>
        <w:separator/>
      </w:r>
    </w:p>
  </w:footnote>
  <w:footnote w:type="continuationSeparator" w:id="1">
    <w:p w:rsidR="003952B8" w:rsidRDefault="003952B8" w:rsidP="000C691C">
      <w:pPr>
        <w:spacing w:after="0" w:line="240" w:lineRule="auto"/>
      </w:pPr>
      <w:r>
        <w:continuationSeparator/>
      </w:r>
    </w:p>
  </w:footnote>
  <w:footnote w:id="2">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Šimac N., Evropski upravni prostor i evropska načela javne uprave, Zbornik radova Pravnog fakulteta u Splitu, br.2,  2012., str. 351.</w:t>
      </w:r>
    </w:p>
  </w:footnote>
  <w:footnote w:id="3">
    <w:p w:rsidR="006E0CEA" w:rsidRPr="00D40D6B" w:rsidRDefault="006E0CEA" w:rsidP="006E0CEA">
      <w:pPr>
        <w:autoSpaceDE w:val="0"/>
        <w:autoSpaceDN w:val="0"/>
        <w:adjustRightInd w:val="0"/>
        <w:spacing w:after="0" w:line="240" w:lineRule="auto"/>
        <w:jc w:val="both"/>
        <w:rPr>
          <w:rFonts w:ascii="Adobe Garamond Pro" w:eastAsia="PalatinoLinotype-Roman" w:hAnsi="Adobe Garamond Pro" w:cs="Times New Roman"/>
          <w:sz w:val="18"/>
          <w:szCs w:val="18"/>
        </w:rPr>
      </w:pPr>
      <w:r w:rsidRPr="00D40D6B">
        <w:rPr>
          <w:rStyle w:val="FootnoteReference"/>
          <w:rFonts w:ascii="Adobe Garamond Pro" w:hAnsi="Adobe Garamond Pro" w:cs="Times New Roman"/>
          <w:sz w:val="18"/>
          <w:szCs w:val="18"/>
        </w:rPr>
        <w:footnoteRef/>
      </w:r>
      <w:r w:rsidRPr="00D40D6B">
        <w:rPr>
          <w:rFonts w:ascii="Adobe Garamond Pro" w:hAnsi="Adobe Garamond Pro" w:cs="Times New Roman"/>
          <w:sz w:val="18"/>
          <w:szCs w:val="18"/>
        </w:rPr>
        <w:t xml:space="preserve"> (1) </w:t>
      </w:r>
      <w:r w:rsidRPr="00D40D6B">
        <w:rPr>
          <w:rFonts w:ascii="Adobe Garamond Pro" w:eastAsia="PalatinoLinotype-Roman" w:hAnsi="Adobe Garamond Pro" w:cs="Times New Roman"/>
          <w:sz w:val="18"/>
          <w:szCs w:val="18"/>
        </w:rPr>
        <w:t>Učinkovita provedba prava Un</w:t>
      </w:r>
      <w:r w:rsidRPr="00D40D6B">
        <w:rPr>
          <w:rFonts w:ascii="Times New Roman" w:eastAsia="PalatinoLinotype-Roman" w:hAnsi="Times New Roman" w:cs="Times New Roman"/>
          <w:sz w:val="18"/>
          <w:szCs w:val="18"/>
        </w:rPr>
        <w:t>ĳ</w:t>
      </w:r>
      <w:r w:rsidRPr="00D40D6B">
        <w:rPr>
          <w:rFonts w:ascii="Adobe Garamond Pro" w:eastAsia="PalatinoLinotype-Roman" w:hAnsi="Adobe Garamond Pro" w:cs="Times New Roman"/>
          <w:sz w:val="18"/>
          <w:szCs w:val="18"/>
        </w:rPr>
        <w:t>e od strane država članica, koja je bitna za pravilno funkcioniranje Un</w:t>
      </w:r>
      <w:r w:rsidRPr="00D40D6B">
        <w:rPr>
          <w:rFonts w:ascii="Times New Roman" w:eastAsia="PalatinoLinotype-Roman" w:hAnsi="Times New Roman" w:cs="Times New Roman"/>
          <w:sz w:val="18"/>
          <w:szCs w:val="18"/>
        </w:rPr>
        <w:t>ĳ</w:t>
      </w:r>
      <w:r w:rsidRPr="00D40D6B">
        <w:rPr>
          <w:rFonts w:ascii="Adobe Garamond Pro" w:eastAsia="PalatinoLinotype-Roman" w:hAnsi="Adobe Garamond Pro" w:cs="Times New Roman"/>
          <w:sz w:val="18"/>
          <w:szCs w:val="18"/>
        </w:rPr>
        <w:t>e, smatra se pitanjem od zajedničkoga interesa;</w:t>
      </w:r>
    </w:p>
    <w:p w:rsidR="006E0CEA" w:rsidRPr="00D40D6B" w:rsidRDefault="006E0CEA" w:rsidP="006E0CEA">
      <w:pPr>
        <w:autoSpaceDE w:val="0"/>
        <w:autoSpaceDN w:val="0"/>
        <w:adjustRightInd w:val="0"/>
        <w:spacing w:after="0" w:line="240" w:lineRule="auto"/>
        <w:jc w:val="both"/>
        <w:rPr>
          <w:rFonts w:ascii="Adobe Garamond Pro" w:eastAsia="PalatinoLinotype-Roman" w:hAnsi="Adobe Garamond Pro" w:cs="Times New Roman"/>
          <w:sz w:val="18"/>
          <w:szCs w:val="18"/>
        </w:rPr>
      </w:pPr>
      <w:r w:rsidRPr="00D40D6B">
        <w:rPr>
          <w:rFonts w:ascii="Adobe Garamond Pro" w:eastAsia="PalatinoLinotype-Roman" w:hAnsi="Adobe Garamond Pro" w:cs="Times New Roman"/>
          <w:sz w:val="18"/>
          <w:szCs w:val="18"/>
        </w:rPr>
        <w:t>(2) Un</w:t>
      </w:r>
      <w:r w:rsidRPr="00D40D6B">
        <w:rPr>
          <w:rFonts w:ascii="Times New Roman" w:eastAsia="PalatinoLinotype-Roman" w:hAnsi="Times New Roman" w:cs="Times New Roman"/>
          <w:sz w:val="18"/>
          <w:szCs w:val="18"/>
        </w:rPr>
        <w:t>ĳ</w:t>
      </w:r>
      <w:r w:rsidRPr="00D40D6B">
        <w:rPr>
          <w:rFonts w:ascii="Adobe Garamond Pro" w:eastAsia="PalatinoLinotype-Roman" w:hAnsi="Adobe Garamond Pro" w:cs="Times New Roman"/>
          <w:sz w:val="18"/>
          <w:szCs w:val="18"/>
        </w:rPr>
        <w:t>a može podupr</w:t>
      </w:r>
      <w:r w:rsidRPr="00D40D6B">
        <w:rPr>
          <w:rFonts w:ascii="Times New Roman" w:eastAsia="PalatinoLinotype-Roman" w:hAnsi="Times New Roman" w:cs="Times New Roman"/>
          <w:sz w:val="18"/>
          <w:szCs w:val="18"/>
        </w:rPr>
        <w:t>ĳ</w:t>
      </w:r>
      <w:r w:rsidRPr="00D40D6B">
        <w:rPr>
          <w:rFonts w:ascii="Adobe Garamond Pro" w:eastAsia="PalatinoLinotype-Roman" w:hAnsi="Adobe Garamond Pro" w:cs="Times New Roman"/>
          <w:sz w:val="18"/>
          <w:szCs w:val="18"/>
        </w:rPr>
        <w:t>eti napore koje države članice ulažu kako bi poboljšale svoju administrativnu sposobnost za provedbu prava Un</w:t>
      </w:r>
      <w:r w:rsidRPr="00D40D6B">
        <w:rPr>
          <w:rFonts w:ascii="Times New Roman" w:eastAsia="PalatinoLinotype-Roman" w:hAnsi="Times New Roman" w:cs="Times New Roman"/>
          <w:sz w:val="18"/>
          <w:szCs w:val="18"/>
        </w:rPr>
        <w:t>ĳ</w:t>
      </w:r>
      <w:r w:rsidRPr="00D40D6B">
        <w:rPr>
          <w:rFonts w:ascii="Adobe Garamond Pro" w:eastAsia="PalatinoLinotype-Roman" w:hAnsi="Adobe Garamond Pro" w:cs="Times New Roman"/>
          <w:sz w:val="18"/>
          <w:szCs w:val="18"/>
        </w:rPr>
        <w:t>e. Takva djelovanja mogu uključivati lakšu razmjenu podataka i državnih službenika te potporu programima usavršavanja. Ni jedna država članica n</w:t>
      </w:r>
      <w:r w:rsidRPr="00D40D6B">
        <w:rPr>
          <w:rFonts w:ascii="Times New Roman" w:eastAsia="PalatinoLinotype-Roman" w:hAnsi="Times New Roman" w:cs="Times New Roman"/>
          <w:sz w:val="18"/>
          <w:szCs w:val="18"/>
        </w:rPr>
        <w:t>ĳ</w:t>
      </w:r>
      <w:r w:rsidRPr="00D40D6B">
        <w:rPr>
          <w:rFonts w:ascii="Adobe Garamond Pro" w:eastAsia="PalatinoLinotype-Roman" w:hAnsi="Adobe Garamond Pro" w:cs="Times New Roman"/>
          <w:sz w:val="18"/>
          <w:szCs w:val="18"/>
        </w:rPr>
        <w:t>e obvezatna koristiti se tom potporom. Europski parlament i V</w:t>
      </w:r>
      <w:r w:rsidRPr="00D40D6B">
        <w:rPr>
          <w:rFonts w:ascii="Times New Roman" w:eastAsia="PalatinoLinotype-Roman" w:hAnsi="Times New Roman" w:cs="Times New Roman"/>
          <w:sz w:val="18"/>
          <w:szCs w:val="18"/>
        </w:rPr>
        <w:t>ĳ</w:t>
      </w:r>
      <w:r w:rsidRPr="00D40D6B">
        <w:rPr>
          <w:rFonts w:ascii="Adobe Garamond Pro" w:eastAsia="PalatinoLinotype-Roman" w:hAnsi="Adobe Garamond Pro" w:cs="Times New Roman"/>
          <w:sz w:val="18"/>
          <w:szCs w:val="18"/>
        </w:rPr>
        <w:t>eće uredbama sukldno redovnomu zakonodavnom postupku u tu svrhu utvrđuju potrebne mjere, isključujući bilo kakvo usklađivanje zakona i drugih propisa država članica</w:t>
      </w:r>
    </w:p>
    <w:p w:rsidR="006E0CEA" w:rsidRPr="00D40D6B" w:rsidRDefault="006E0CEA" w:rsidP="006E0CEA">
      <w:pPr>
        <w:autoSpaceDE w:val="0"/>
        <w:autoSpaceDN w:val="0"/>
        <w:adjustRightInd w:val="0"/>
        <w:spacing w:after="0" w:line="240" w:lineRule="auto"/>
        <w:jc w:val="both"/>
        <w:rPr>
          <w:rFonts w:ascii="Adobe Garamond Pro" w:eastAsia="PalatinoLinotype-Roman" w:hAnsi="Adobe Garamond Pro" w:cs="Times New Roman"/>
          <w:sz w:val="18"/>
          <w:szCs w:val="18"/>
        </w:rPr>
      </w:pPr>
      <w:r w:rsidRPr="00D40D6B">
        <w:rPr>
          <w:rFonts w:ascii="Adobe Garamond Pro" w:eastAsia="PalatinoLinotype-Roman" w:hAnsi="Adobe Garamond Pro" w:cs="Times New Roman"/>
          <w:sz w:val="18"/>
          <w:szCs w:val="18"/>
        </w:rPr>
        <w:t>(3) Ovaj članak ne dovodi u pitanje obveze država članica da provode pravo Un</w:t>
      </w:r>
      <w:r w:rsidRPr="00D40D6B">
        <w:rPr>
          <w:rFonts w:ascii="Times New Roman" w:eastAsia="PalatinoLinotype-Roman" w:hAnsi="Times New Roman" w:cs="Times New Roman"/>
          <w:sz w:val="18"/>
          <w:szCs w:val="18"/>
        </w:rPr>
        <w:t>ĳ</w:t>
      </w:r>
      <w:r w:rsidRPr="00D40D6B">
        <w:rPr>
          <w:rFonts w:ascii="Adobe Garamond Pro" w:eastAsia="PalatinoLinotype-Roman" w:hAnsi="Adobe Garamond Pro" w:cs="Times New Roman"/>
          <w:sz w:val="18"/>
          <w:szCs w:val="18"/>
        </w:rPr>
        <w:t>e kao ni nadležnosti i dužnosti Komis</w:t>
      </w:r>
      <w:r w:rsidRPr="00D40D6B">
        <w:rPr>
          <w:rFonts w:ascii="Times New Roman" w:eastAsia="PalatinoLinotype-Roman" w:hAnsi="Times New Roman" w:cs="Times New Roman"/>
          <w:sz w:val="18"/>
          <w:szCs w:val="18"/>
        </w:rPr>
        <w:t>ĳ</w:t>
      </w:r>
      <w:r w:rsidRPr="00D40D6B">
        <w:rPr>
          <w:rFonts w:ascii="Adobe Garamond Pro" w:eastAsia="PalatinoLinotype-Roman" w:hAnsi="Adobe Garamond Pro" w:cs="Times New Roman"/>
          <w:sz w:val="18"/>
          <w:szCs w:val="18"/>
        </w:rPr>
        <w:t>e. Ne dovodi u pitanje ni ostale odredbe Ugovorā koje predviđaju upravnu suradnju među državama članicama te između njih i Un</w:t>
      </w:r>
      <w:r w:rsidRPr="00D40D6B">
        <w:rPr>
          <w:rFonts w:ascii="Times New Roman" w:eastAsia="PalatinoLinotype-Roman" w:hAnsi="Times New Roman" w:cs="Times New Roman"/>
          <w:sz w:val="18"/>
          <w:szCs w:val="18"/>
        </w:rPr>
        <w:t>ĳ</w:t>
      </w:r>
      <w:r w:rsidRPr="00D40D6B">
        <w:rPr>
          <w:rFonts w:ascii="Adobe Garamond Pro" w:eastAsia="PalatinoLinotype-Roman" w:hAnsi="Adobe Garamond Pro" w:cs="Times New Roman"/>
          <w:sz w:val="18"/>
          <w:szCs w:val="18"/>
        </w:rPr>
        <w:t>e. (Lisabonski ugovor, čl. 197 Ugovora o funkcioniranju EU). Vidjeti: Zbornik Zavoda za znanstveni i umjetnički rad Hrvatske akademije znanosti i umjetnosti sv.16, Zagreb-  Split, Hrvatska akademija znanost i umjetnosti, 2009. g., str. 152.</w:t>
      </w:r>
    </w:p>
  </w:footnote>
  <w:footnote w:id="4">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Lisabonski ugovor, Protokol br. 26.,</w:t>
      </w:r>
      <w:r w:rsidRPr="00D40D6B">
        <w:rPr>
          <w:rFonts w:ascii="Adobe Garamond Pro" w:eastAsia="PalatinoLinotype-Roman" w:hAnsi="Adobe Garamond Pro"/>
          <w:sz w:val="18"/>
          <w:szCs w:val="18"/>
        </w:rPr>
        <w:t xml:space="preserve"> Zbornik Zavoda za znanstveni i umjetnički rad Hrvatske akademije znanosti i umjetnosti, sv. 16., </w:t>
      </w:r>
      <w:r w:rsidRPr="00D40D6B">
        <w:rPr>
          <w:rFonts w:ascii="Adobe Garamond Pro" w:hAnsi="Adobe Garamond Pro"/>
          <w:sz w:val="18"/>
          <w:szCs w:val="18"/>
        </w:rPr>
        <w:t xml:space="preserve"> ibidem, str. 331.</w:t>
      </w:r>
    </w:p>
  </w:footnote>
  <w:footnote w:id="5">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Glodić D., Značaj izgradnje administrativnog prostora i sprovođenje reforme javne uprave za uprave prava EU, Moderna uprava, Banja Luka, 2010.g., str. 162</w:t>
      </w:r>
    </w:p>
  </w:footnote>
  <w:footnote w:id="6">
    <w:p w:rsidR="006E0CEA" w:rsidRPr="00D40D6B" w:rsidRDefault="006E0CEA" w:rsidP="006E0CEA">
      <w:pPr>
        <w:autoSpaceDE w:val="0"/>
        <w:autoSpaceDN w:val="0"/>
        <w:adjustRightInd w:val="0"/>
        <w:spacing w:after="0" w:line="240" w:lineRule="auto"/>
        <w:jc w:val="both"/>
        <w:rPr>
          <w:rFonts w:ascii="Adobe Garamond Pro" w:hAnsi="Adobe Garamond Pro" w:cs="Times New Roman"/>
          <w:iCs/>
          <w:sz w:val="18"/>
          <w:szCs w:val="18"/>
        </w:rPr>
      </w:pPr>
      <w:r w:rsidRPr="00D40D6B">
        <w:rPr>
          <w:rStyle w:val="FootnoteReference"/>
          <w:rFonts w:ascii="Adobe Garamond Pro" w:hAnsi="Adobe Garamond Pro" w:cs="Times New Roman"/>
          <w:sz w:val="18"/>
          <w:szCs w:val="18"/>
        </w:rPr>
        <w:footnoteRef/>
      </w:r>
      <w:r w:rsidRPr="00D40D6B">
        <w:rPr>
          <w:rFonts w:ascii="Adobe Garamond Pro" w:hAnsi="Adobe Garamond Pro" w:cs="Times New Roman"/>
          <w:sz w:val="18"/>
          <w:szCs w:val="18"/>
        </w:rPr>
        <w:t xml:space="preserve"> </w:t>
      </w:r>
      <w:r w:rsidRPr="00D40D6B">
        <w:rPr>
          <w:rFonts w:ascii="Adobe Garamond Pro" w:hAnsi="Adobe Garamond Pro" w:cs="Times New Roman"/>
          <w:iCs/>
          <w:sz w:val="18"/>
          <w:szCs w:val="18"/>
        </w:rPr>
        <w:t>Treaty on European Union, Maastricht</w:t>
      </w:r>
      <w:r w:rsidRPr="00D40D6B">
        <w:rPr>
          <w:rFonts w:ascii="Adobe Garamond Pro" w:hAnsi="Adobe Garamond Pro" w:cs="Times New Roman"/>
          <w:sz w:val="18"/>
          <w:szCs w:val="18"/>
        </w:rPr>
        <w:t xml:space="preserve">, 1992, http://europa.eu.int/en/record/mt/title1.htm, </w:t>
      </w:r>
      <w:r w:rsidRPr="00D40D6B">
        <w:rPr>
          <w:rFonts w:ascii="Adobe Garamond Pro" w:hAnsi="Adobe Garamond Pro" w:cs="Times New Roman"/>
          <w:iCs/>
          <w:sz w:val="18"/>
          <w:szCs w:val="18"/>
        </w:rPr>
        <w:t>Treaty establishing the European Coal and Steel Community</w:t>
      </w:r>
      <w:r w:rsidRPr="00D40D6B">
        <w:rPr>
          <w:rFonts w:ascii="Adobe Garamond Pro" w:hAnsi="Adobe Garamond Pro" w:cs="Times New Roman"/>
          <w:sz w:val="18"/>
          <w:szCs w:val="18"/>
        </w:rPr>
        <w:t xml:space="preserve">, Paris, 1951, </w:t>
      </w:r>
      <w:hyperlink r:id="rId1" w:history="1">
        <w:r w:rsidRPr="00D40D6B">
          <w:rPr>
            <w:rStyle w:val="Hyperlink"/>
            <w:rFonts w:ascii="Adobe Garamond Pro" w:hAnsi="Adobe Garamond Pro" w:cs="Times New Roman"/>
            <w:color w:val="auto"/>
            <w:sz w:val="18"/>
            <w:szCs w:val="18"/>
            <w:u w:val="none"/>
          </w:rPr>
          <w:t>http://europa.eu/scadplus/treaties/</w:t>
        </w:r>
      </w:hyperlink>
      <w:r w:rsidRPr="00D40D6B">
        <w:rPr>
          <w:rFonts w:ascii="Adobe Garamond Pro" w:hAnsi="Adobe Garamond Pro" w:cs="Times New Roman"/>
          <w:iCs/>
          <w:sz w:val="18"/>
          <w:szCs w:val="18"/>
        </w:rPr>
        <w:t xml:space="preserve"> </w:t>
      </w:r>
      <w:r w:rsidRPr="00D40D6B">
        <w:rPr>
          <w:rFonts w:ascii="Adobe Garamond Pro" w:hAnsi="Adobe Garamond Pro" w:cs="Times New Roman"/>
          <w:sz w:val="18"/>
          <w:szCs w:val="18"/>
        </w:rPr>
        <w:t xml:space="preserve">/ecsc_en.htm, </w:t>
      </w:r>
      <w:r w:rsidRPr="00D40D6B">
        <w:rPr>
          <w:rFonts w:ascii="Adobe Garamond Pro" w:hAnsi="Adobe Garamond Pro" w:cs="Times New Roman"/>
          <w:iCs/>
          <w:sz w:val="18"/>
          <w:szCs w:val="18"/>
        </w:rPr>
        <w:t>Treaty establishing the European Economic Community</w:t>
      </w:r>
      <w:r w:rsidRPr="00D40D6B">
        <w:rPr>
          <w:rFonts w:ascii="Adobe Garamond Pro" w:hAnsi="Adobe Garamond Pro" w:cs="Times New Roman"/>
          <w:sz w:val="18"/>
          <w:szCs w:val="18"/>
        </w:rPr>
        <w:t>, Rome, 1957,</w:t>
      </w:r>
    </w:p>
    <w:p w:rsidR="006E0CEA" w:rsidRPr="00D40D6B" w:rsidRDefault="006E0CEA" w:rsidP="006E0CEA">
      <w:pPr>
        <w:autoSpaceDE w:val="0"/>
        <w:autoSpaceDN w:val="0"/>
        <w:adjustRightInd w:val="0"/>
        <w:spacing w:after="0" w:line="240" w:lineRule="auto"/>
        <w:jc w:val="both"/>
        <w:rPr>
          <w:rFonts w:ascii="Adobe Garamond Pro" w:hAnsi="Adobe Garamond Pro" w:cs="Times New Roman"/>
          <w:sz w:val="18"/>
          <w:szCs w:val="18"/>
        </w:rPr>
      </w:pPr>
      <w:r w:rsidRPr="00D40D6B">
        <w:rPr>
          <w:rFonts w:ascii="Adobe Garamond Pro" w:hAnsi="Adobe Garamond Pro" w:cs="Times New Roman"/>
          <w:sz w:val="18"/>
          <w:szCs w:val="18"/>
        </w:rPr>
        <w:t xml:space="preserve">http://europa.eu/scadplus/treaties/eec_en.htm, </w:t>
      </w:r>
      <w:r w:rsidRPr="00D40D6B">
        <w:rPr>
          <w:rFonts w:ascii="Adobe Garamond Pro" w:hAnsi="Adobe Garamond Pro" w:cs="Times New Roman"/>
          <w:iCs/>
          <w:sz w:val="18"/>
          <w:szCs w:val="18"/>
        </w:rPr>
        <w:t>Treaty establishing the European Atomic Energy Community</w:t>
      </w:r>
      <w:r w:rsidRPr="00D40D6B">
        <w:rPr>
          <w:rFonts w:ascii="Adobe Garamond Pro" w:hAnsi="Adobe Garamond Pro" w:cs="Times New Roman"/>
          <w:sz w:val="18"/>
          <w:szCs w:val="18"/>
        </w:rPr>
        <w:t>,</w:t>
      </w:r>
    </w:p>
    <w:p w:rsidR="006E0CEA" w:rsidRPr="00D40D6B" w:rsidRDefault="006E0CEA" w:rsidP="006E0CEA">
      <w:pPr>
        <w:pStyle w:val="FootnoteText"/>
        <w:jc w:val="both"/>
        <w:rPr>
          <w:rFonts w:ascii="Adobe Garamond Pro" w:hAnsi="Adobe Garamond Pro"/>
          <w:sz w:val="18"/>
          <w:szCs w:val="18"/>
        </w:rPr>
      </w:pPr>
      <w:r w:rsidRPr="00D40D6B">
        <w:rPr>
          <w:rFonts w:ascii="Adobe Garamond Pro" w:hAnsi="Adobe Garamond Pro"/>
          <w:sz w:val="18"/>
          <w:szCs w:val="18"/>
        </w:rPr>
        <w:t>http://europa.eu/scadplus/treaties/euroatom_en.htm</w:t>
      </w:r>
    </w:p>
  </w:footnote>
  <w:footnote w:id="7">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Lilić S., Primena koncepta Evropskog upravnog prostora u procesu pristupanja EU, Zbornik radova Pravni kapacitet Srbije za evropske integracije, Beograd, 2008., str. 26</w:t>
      </w:r>
    </w:p>
  </w:footnote>
  <w:footnote w:id="8">
    <w:p w:rsidR="006E0CEA" w:rsidRPr="00D40D6B" w:rsidRDefault="006E0CEA" w:rsidP="006E0CEA">
      <w:pPr>
        <w:autoSpaceDE w:val="0"/>
        <w:autoSpaceDN w:val="0"/>
        <w:adjustRightInd w:val="0"/>
        <w:spacing w:after="0" w:line="240" w:lineRule="auto"/>
        <w:jc w:val="both"/>
        <w:rPr>
          <w:rFonts w:ascii="Adobe Garamond Pro" w:hAnsi="Adobe Garamond Pro" w:cs="Times New Roman"/>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w:t>
      </w:r>
      <w:r w:rsidRPr="00D40D6B">
        <w:rPr>
          <w:rFonts w:ascii="Adobe Garamond Pro" w:hAnsi="Adobe Garamond Pro" w:cs="Times New Roman"/>
          <w:bCs/>
          <w:sz w:val="18"/>
          <w:szCs w:val="18"/>
        </w:rPr>
        <w:t xml:space="preserve">Musa A. </w:t>
      </w:r>
      <w:r w:rsidRPr="00D40D6B">
        <w:rPr>
          <w:rFonts w:ascii="Adobe Garamond Pro" w:hAnsi="Adobe Garamond Pro" w:cs="Times New Roman"/>
          <w:sz w:val="18"/>
          <w:szCs w:val="18"/>
        </w:rPr>
        <w:t xml:space="preserve">, </w:t>
      </w:r>
      <w:r w:rsidRPr="00D40D6B">
        <w:rPr>
          <w:rFonts w:ascii="Adobe Garamond Pro" w:hAnsi="Adobe Garamond Pro" w:cs="Times New Roman"/>
          <w:iCs/>
          <w:sz w:val="18"/>
          <w:szCs w:val="18"/>
        </w:rPr>
        <w:t>Europski upravni prostor: priblizavawe nacionalnih uprava</w:t>
      </w:r>
      <w:r w:rsidRPr="00D40D6B">
        <w:rPr>
          <w:rFonts w:ascii="Adobe Garamond Pro" w:hAnsi="Adobe Garamond Pro" w:cs="Times New Roman"/>
          <w:bCs/>
          <w:iCs/>
          <w:sz w:val="18"/>
          <w:szCs w:val="18"/>
        </w:rPr>
        <w:t xml:space="preserve">, </w:t>
      </w:r>
      <w:r w:rsidRPr="00D40D6B">
        <w:rPr>
          <w:rFonts w:ascii="Adobe Garamond Pro" w:hAnsi="Adobe Garamond Pro" w:cs="Times New Roman"/>
          <w:sz w:val="18"/>
          <w:szCs w:val="18"/>
        </w:rPr>
        <w:t>Hrvatska javna uprava, god. 6 (2006), br. 1, str. 125.</w:t>
      </w:r>
    </w:p>
  </w:footnote>
  <w:footnote w:id="9">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SIGMA određuje šest glavnih područja procjene: oblikovanje politika i koordinacija, upravni službenici, financijski menadžment, javna nabavka, unutrašnja finacijska kontrola i revizija ( vidi: Dimitrova i Verheijen, 2002.) </w:t>
      </w:r>
    </w:p>
  </w:footnote>
  <w:footnote w:id="10">
    <w:p w:rsidR="006E0CEA" w:rsidRPr="00D40D6B" w:rsidRDefault="006E0CEA" w:rsidP="006E0CEA">
      <w:pPr>
        <w:pStyle w:val="FootnoteText"/>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Dimitrijević P., Evropski upravni prostor i regionalizacija „ strah od decentralizacije“, Moderna uprava, Banja Luka, 2010.g., str. 146</w:t>
      </w:r>
    </w:p>
  </w:footnote>
  <w:footnote w:id="11">
    <w:p w:rsidR="006E0CEA" w:rsidRPr="00D40D6B" w:rsidRDefault="006E0CEA" w:rsidP="006E0CEA">
      <w:pPr>
        <w:autoSpaceDE w:val="0"/>
        <w:autoSpaceDN w:val="0"/>
        <w:adjustRightInd w:val="0"/>
        <w:spacing w:after="0" w:line="240" w:lineRule="auto"/>
        <w:jc w:val="both"/>
        <w:rPr>
          <w:rFonts w:ascii="Adobe Garamond Pro" w:hAnsi="Adobe Garamond Pro" w:cs="Times New Roman"/>
          <w:sz w:val="18"/>
          <w:szCs w:val="18"/>
        </w:rPr>
      </w:pPr>
      <w:r w:rsidRPr="00D40D6B">
        <w:rPr>
          <w:rStyle w:val="FootnoteReference"/>
          <w:rFonts w:ascii="Adobe Garamond Pro" w:hAnsi="Adobe Garamond Pro" w:cs="Times New Roman"/>
          <w:sz w:val="18"/>
          <w:szCs w:val="18"/>
        </w:rPr>
        <w:footnoteRef/>
      </w:r>
      <w:r w:rsidRPr="00D40D6B">
        <w:rPr>
          <w:rFonts w:ascii="Adobe Garamond Pro" w:hAnsi="Adobe Garamond Pro" w:cs="Times New Roman"/>
          <w:sz w:val="18"/>
          <w:szCs w:val="18"/>
        </w:rPr>
        <w:t xml:space="preserve"> </w:t>
      </w:r>
      <w:r w:rsidRPr="00D40D6B">
        <w:rPr>
          <w:rFonts w:ascii="Adobe Garamond Pro" w:hAnsi="Adobe Garamond Pro" w:cs="Times New Roman"/>
          <w:iCs/>
          <w:sz w:val="18"/>
          <w:szCs w:val="18"/>
        </w:rPr>
        <w:t xml:space="preserve">Acquis com munautaire </w:t>
      </w:r>
      <w:r w:rsidRPr="00D40D6B">
        <w:rPr>
          <w:rFonts w:ascii="Adobe Garamond Pro" w:hAnsi="Adobe Garamond Pro" w:cs="Times New Roman"/>
          <w:sz w:val="18"/>
          <w:szCs w:val="18"/>
        </w:rPr>
        <w:t>označava pravnu stečevinu Evropske unije odnosno sve njezino postojeće zakonodavstvo koje su nove članice dužne usvojiti i prihvatiti u vlastitim pravnim sustavima kako bi mogle pristupiti Uniji. Pravni poredak EU obuhvata za članice neposredno pravno valjane primarne i sekundarne pravne akte (u tavne odre be, uredbe,smjernice, od luke, itd.) koje zajedno s prethodnim pravnim načelima, međunarodnim pravom,sudskom praksom, običajima i pravnom znanošću  čine pravni okvir djelovanja u EU.</w:t>
      </w:r>
    </w:p>
  </w:footnote>
  <w:footnote w:id="12">
    <w:p w:rsidR="006E0CEA" w:rsidRPr="00D40D6B" w:rsidRDefault="006E0CEA" w:rsidP="006E0CEA">
      <w:pPr>
        <w:spacing w:after="0" w:line="240" w:lineRule="auto"/>
        <w:jc w:val="both"/>
        <w:rPr>
          <w:rFonts w:ascii="Adobe Garamond Pro" w:eastAsia="Times New Roman" w:hAnsi="Adobe Garamond Pro" w:cs="Times New Roman"/>
          <w:sz w:val="18"/>
          <w:szCs w:val="18"/>
          <w:lang w:eastAsia="hr-BA"/>
        </w:rPr>
      </w:pPr>
      <w:r w:rsidRPr="00D40D6B">
        <w:rPr>
          <w:rStyle w:val="FootnoteReference"/>
          <w:rFonts w:ascii="Adobe Garamond Pro" w:hAnsi="Adobe Garamond Pro" w:cs="Times New Roman"/>
          <w:sz w:val="18"/>
          <w:szCs w:val="18"/>
        </w:rPr>
        <w:footnoteRef/>
      </w:r>
      <w:r w:rsidRPr="00D40D6B">
        <w:rPr>
          <w:rFonts w:ascii="Adobe Garamond Pro" w:hAnsi="Adobe Garamond Pro" w:cs="Times New Roman"/>
          <w:sz w:val="18"/>
          <w:szCs w:val="18"/>
        </w:rPr>
        <w:t xml:space="preserve"> Vidjeti: </w:t>
      </w:r>
      <w:r w:rsidRPr="00D40D6B">
        <w:rPr>
          <w:rFonts w:ascii="Adobe Garamond Pro" w:eastAsia="Times New Roman" w:hAnsi="Adobe Garamond Pro" w:cs="Times New Roman"/>
          <w:sz w:val="18"/>
          <w:szCs w:val="18"/>
          <w:lang w:eastAsia="hr-BA"/>
        </w:rPr>
        <w:t>Kovač, Polona, Evropski upravni prostor - mit ali realnost?, Uprava br. 2, 2003.</w:t>
      </w:r>
    </w:p>
  </w:footnote>
  <w:footnote w:id="13">
    <w:p w:rsidR="006E0CEA" w:rsidRPr="00D40D6B" w:rsidRDefault="006E0CEA" w:rsidP="006E0CEA">
      <w:pPr>
        <w:spacing w:after="0" w:line="240" w:lineRule="auto"/>
        <w:jc w:val="both"/>
        <w:rPr>
          <w:rFonts w:ascii="Adobe Garamond Pro" w:eastAsia="Times New Roman" w:hAnsi="Adobe Garamond Pro" w:cs="Times New Roman"/>
          <w:sz w:val="18"/>
          <w:szCs w:val="18"/>
          <w:lang w:eastAsia="hr-BA"/>
        </w:rPr>
      </w:pPr>
      <w:r w:rsidRPr="00D40D6B">
        <w:rPr>
          <w:rStyle w:val="FootnoteReference"/>
          <w:rFonts w:ascii="Adobe Garamond Pro" w:hAnsi="Adobe Garamond Pro" w:cs="Times New Roman"/>
          <w:sz w:val="18"/>
          <w:szCs w:val="18"/>
        </w:rPr>
        <w:footnoteRef/>
      </w:r>
      <w:r w:rsidRPr="00D40D6B">
        <w:rPr>
          <w:rFonts w:ascii="Adobe Garamond Pro" w:hAnsi="Adobe Garamond Pro" w:cs="Times New Roman"/>
          <w:sz w:val="18"/>
          <w:szCs w:val="18"/>
        </w:rPr>
        <w:t xml:space="preserve"> </w:t>
      </w:r>
      <w:r w:rsidRPr="00D40D6B">
        <w:rPr>
          <w:rFonts w:ascii="Adobe Garamond Pro" w:eastAsia="Times New Roman" w:hAnsi="Adobe Garamond Pro" w:cs="Times New Roman"/>
          <w:sz w:val="18"/>
          <w:szCs w:val="18"/>
          <w:lang w:eastAsia="hr-BA"/>
        </w:rPr>
        <w:t>Olsen, Johan P., 'Towards a European Administrative Space?', Journal of European Public Policy 10:4, 2003., str. 516.</w:t>
      </w:r>
    </w:p>
  </w:footnote>
  <w:footnote w:id="14">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Šimac N., op.cit., str. 354</w:t>
      </w:r>
    </w:p>
  </w:footnote>
  <w:footnote w:id="15">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Dimitrijević P., op.cit., str. 147</w:t>
      </w:r>
    </w:p>
  </w:footnote>
  <w:footnote w:id="16">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Torma A., The European administrative space (EAS), </w:t>
      </w:r>
      <w:r w:rsidRPr="00D40D6B">
        <w:rPr>
          <w:rFonts w:ascii="Adobe Garamond Pro" w:hAnsi="Adobe Garamond Pro"/>
          <w:iCs/>
          <w:sz w:val="18"/>
          <w:szCs w:val="18"/>
        </w:rPr>
        <w:t>European Integration Studies, Volume 9. Number 1., 2011., str.149</w:t>
      </w:r>
    </w:p>
  </w:footnote>
  <w:footnote w:id="17">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Ćapeta T., Rodin S., Osnovni pojmovi i koncepti prava EU, Narodne novine, Zagreb, 2011.g., str. 27</w:t>
      </w:r>
    </w:p>
  </w:footnote>
  <w:footnote w:id="18">
    <w:p w:rsidR="006E0CEA" w:rsidRPr="00D40D6B" w:rsidRDefault="006E0CEA" w:rsidP="006E0CEA">
      <w:pPr>
        <w:autoSpaceDE w:val="0"/>
        <w:autoSpaceDN w:val="0"/>
        <w:adjustRightInd w:val="0"/>
        <w:spacing w:after="0" w:line="240" w:lineRule="auto"/>
        <w:jc w:val="both"/>
        <w:rPr>
          <w:rFonts w:ascii="Adobe Garamond Pro" w:hAnsi="Adobe Garamond Pro" w:cs="Times New Roman"/>
          <w:iCs/>
          <w:sz w:val="18"/>
          <w:szCs w:val="18"/>
        </w:rPr>
      </w:pPr>
      <w:r w:rsidRPr="00D40D6B">
        <w:rPr>
          <w:rStyle w:val="FootnoteReference"/>
          <w:rFonts w:ascii="Adobe Garamond Pro" w:hAnsi="Adobe Garamond Pro" w:cs="Times New Roman"/>
          <w:sz w:val="18"/>
          <w:szCs w:val="18"/>
        </w:rPr>
        <w:footnoteRef/>
      </w:r>
      <w:r w:rsidRPr="00D40D6B">
        <w:rPr>
          <w:rFonts w:ascii="Adobe Garamond Pro" w:hAnsi="Adobe Garamond Pro" w:cs="Times New Roman"/>
          <w:sz w:val="18"/>
          <w:szCs w:val="18"/>
        </w:rPr>
        <w:t xml:space="preserve"> </w:t>
      </w:r>
      <w:r w:rsidRPr="00D40D6B">
        <w:rPr>
          <w:rFonts w:ascii="Adobe Garamond Pro" w:hAnsi="Adobe Garamond Pro" w:cs="Times New Roman"/>
          <w:bCs/>
          <w:iCs/>
          <w:sz w:val="18"/>
          <w:szCs w:val="18"/>
        </w:rPr>
        <w:t xml:space="preserve">Rezolucija (77) 31 o zaštiti pojedinca u odnosu na akte organa uprave </w:t>
      </w:r>
      <w:r w:rsidRPr="00D40D6B">
        <w:rPr>
          <w:rFonts w:ascii="Adobe Garamond Pro" w:hAnsi="Adobe Garamond Pro" w:cs="Times New Roman"/>
          <w:iCs/>
          <w:sz w:val="18"/>
          <w:szCs w:val="18"/>
        </w:rPr>
        <w:t>(usvojena od strane Saveta Evrope Komiteta ministara na 275. sednici održanoj 28. septembra 1977. na nivou zamenika ministara). Council of Europe iz Zbirke odabranih preporuka Saveta Evrope, Kancelarija Saveta Evrope u Beogradu, 2004.</w:t>
      </w:r>
    </w:p>
    <w:p w:rsidR="006E0CEA" w:rsidRPr="00D40D6B" w:rsidRDefault="006E0CEA" w:rsidP="006E0CEA">
      <w:pPr>
        <w:autoSpaceDE w:val="0"/>
        <w:autoSpaceDN w:val="0"/>
        <w:adjustRightInd w:val="0"/>
        <w:spacing w:after="0" w:line="240" w:lineRule="auto"/>
        <w:jc w:val="both"/>
        <w:rPr>
          <w:rFonts w:ascii="Adobe Garamond Pro" w:hAnsi="Adobe Garamond Pro" w:cs="Times New Roman"/>
          <w:bCs/>
          <w:iCs/>
          <w:sz w:val="18"/>
          <w:szCs w:val="18"/>
        </w:rPr>
      </w:pPr>
      <w:r w:rsidRPr="00D40D6B">
        <w:rPr>
          <w:rFonts w:ascii="Adobe Garamond Pro" w:hAnsi="Adobe Garamond Pro" w:cs="Times New Roman"/>
          <w:bCs/>
          <w:iCs/>
          <w:sz w:val="18"/>
          <w:szCs w:val="18"/>
        </w:rPr>
        <w:t xml:space="preserve">Preporuka Rec (2003)16 zemljama članicama u vezi sa izvršenjem upravnih i sudskih odluka u oblasti upravnog prava </w:t>
      </w:r>
      <w:r w:rsidRPr="00D40D6B">
        <w:rPr>
          <w:rFonts w:ascii="Adobe Garamond Pro" w:hAnsi="Adobe Garamond Pro" w:cs="Times New Roman"/>
          <w:iCs/>
          <w:sz w:val="18"/>
          <w:szCs w:val="18"/>
        </w:rPr>
        <w:t>(usvojena od strane Saveta Evrope Komiteta ministara na 851. sednici održanoj 9.</w:t>
      </w:r>
      <w:r w:rsidRPr="00D40D6B">
        <w:rPr>
          <w:rFonts w:ascii="Adobe Garamond Pro" w:hAnsi="Adobe Garamond Pro" w:cs="Times New Roman"/>
          <w:bCs/>
          <w:iCs/>
          <w:sz w:val="18"/>
          <w:szCs w:val="18"/>
        </w:rPr>
        <w:t xml:space="preserve"> </w:t>
      </w:r>
      <w:r w:rsidRPr="00D40D6B">
        <w:rPr>
          <w:rFonts w:ascii="Adobe Garamond Pro" w:hAnsi="Adobe Garamond Pro" w:cs="Times New Roman"/>
          <w:iCs/>
          <w:sz w:val="18"/>
          <w:szCs w:val="18"/>
        </w:rPr>
        <w:t>septembra 2003. na nivou zamenika ministara), Council of EuropeIz Zbirke odabranih preporuka Saveta</w:t>
      </w:r>
      <w:r w:rsidRPr="00D40D6B">
        <w:rPr>
          <w:rFonts w:ascii="Adobe Garamond Pro" w:hAnsi="Adobe Garamond Pro" w:cs="Times New Roman"/>
          <w:bCs/>
          <w:iCs/>
          <w:sz w:val="18"/>
          <w:szCs w:val="18"/>
        </w:rPr>
        <w:t xml:space="preserve"> </w:t>
      </w:r>
      <w:r w:rsidRPr="00D40D6B">
        <w:rPr>
          <w:rFonts w:ascii="Adobe Garamond Pro" w:hAnsi="Adobe Garamond Pro" w:cs="Times New Roman"/>
          <w:iCs/>
          <w:sz w:val="18"/>
          <w:szCs w:val="18"/>
        </w:rPr>
        <w:t>Evrope, Kancelarija Saveta Evrope u Beogradu, 2004.</w:t>
      </w:r>
    </w:p>
    <w:p w:rsidR="006E0CEA" w:rsidRPr="00D40D6B" w:rsidRDefault="006E0CEA" w:rsidP="006E0CEA">
      <w:pPr>
        <w:autoSpaceDE w:val="0"/>
        <w:autoSpaceDN w:val="0"/>
        <w:adjustRightInd w:val="0"/>
        <w:spacing w:after="0" w:line="240" w:lineRule="auto"/>
        <w:jc w:val="both"/>
        <w:rPr>
          <w:rFonts w:ascii="Adobe Garamond Pro" w:hAnsi="Adobe Garamond Pro" w:cs="Times New Roman"/>
          <w:iCs/>
          <w:sz w:val="18"/>
          <w:szCs w:val="18"/>
        </w:rPr>
      </w:pPr>
      <w:r w:rsidRPr="00D40D6B">
        <w:rPr>
          <w:rFonts w:ascii="Adobe Garamond Pro" w:hAnsi="Adobe Garamond Pro" w:cs="Times New Roman"/>
          <w:bCs/>
          <w:iCs/>
          <w:sz w:val="18"/>
          <w:szCs w:val="18"/>
        </w:rPr>
        <w:t xml:space="preserve">Preporuka br. R (91) 1 zemljama članicama u vezi sa administrativnim sankcijama </w:t>
      </w:r>
      <w:r w:rsidRPr="00D40D6B">
        <w:rPr>
          <w:rFonts w:ascii="Adobe Garamond Pro" w:hAnsi="Adobe Garamond Pro" w:cs="Times New Roman"/>
          <w:iCs/>
          <w:sz w:val="18"/>
          <w:szCs w:val="18"/>
        </w:rPr>
        <w:t>(usvojena od strane Saveta Evrope Komiteta ministara na 452. sednici održanoj 13. februara 1991. na nivou zamenika ministara). Council of Europe iz Zbirke odabranih preporuka Saveta Evrope, Kancelarija Saveta Evrope u Beogradu, 2004.</w:t>
      </w:r>
    </w:p>
    <w:p w:rsidR="006E0CEA" w:rsidRPr="00D40D6B" w:rsidRDefault="006E0CEA" w:rsidP="006E0CEA">
      <w:pPr>
        <w:autoSpaceDE w:val="0"/>
        <w:autoSpaceDN w:val="0"/>
        <w:adjustRightInd w:val="0"/>
        <w:spacing w:after="0" w:line="240" w:lineRule="auto"/>
        <w:jc w:val="both"/>
        <w:rPr>
          <w:rFonts w:ascii="Adobe Garamond Pro" w:hAnsi="Adobe Garamond Pro" w:cs="Times New Roman"/>
          <w:bCs/>
          <w:iCs/>
          <w:sz w:val="18"/>
          <w:szCs w:val="18"/>
        </w:rPr>
      </w:pPr>
      <w:r w:rsidRPr="00D40D6B">
        <w:rPr>
          <w:rFonts w:ascii="Adobe Garamond Pro" w:hAnsi="Adobe Garamond Pro" w:cs="Times New Roman"/>
          <w:bCs/>
          <w:iCs/>
          <w:sz w:val="18"/>
          <w:szCs w:val="18"/>
        </w:rPr>
        <w:t xml:space="preserve">Preporuka Rec (2001) 9, zemljama članicama o alternativama sudskom procesu izmedu organa uprave i privatnih stranaka </w:t>
      </w:r>
      <w:r w:rsidRPr="00D40D6B">
        <w:rPr>
          <w:rFonts w:ascii="Adobe Garamond Pro" w:hAnsi="Adobe Garamond Pro" w:cs="Times New Roman"/>
          <w:iCs/>
          <w:sz w:val="18"/>
          <w:szCs w:val="18"/>
        </w:rPr>
        <w:t>(usvojena od strane Savet Evrope Komiteta ministara 5. septembra 2001.</w:t>
      </w:r>
      <w:r w:rsidRPr="00D40D6B">
        <w:rPr>
          <w:rFonts w:ascii="Adobe Garamond Pro" w:hAnsi="Adobe Garamond Pro" w:cs="Times New Roman"/>
          <w:bCs/>
          <w:iCs/>
          <w:sz w:val="18"/>
          <w:szCs w:val="18"/>
        </w:rPr>
        <w:t xml:space="preserve"> </w:t>
      </w:r>
      <w:r w:rsidRPr="00D40D6B">
        <w:rPr>
          <w:rFonts w:ascii="Adobe Garamond Pro" w:hAnsi="Adobe Garamond Pro" w:cs="Times New Roman"/>
          <w:iCs/>
          <w:sz w:val="18"/>
          <w:szCs w:val="18"/>
        </w:rPr>
        <w:t>godine na 762. sastanku zamenika ministara). Council of Europe iz Zbirke odabranih preporuka Saveta</w:t>
      </w:r>
      <w:r w:rsidRPr="00D40D6B">
        <w:rPr>
          <w:rFonts w:ascii="Adobe Garamond Pro" w:hAnsi="Adobe Garamond Pro" w:cs="Times New Roman"/>
          <w:bCs/>
          <w:iCs/>
          <w:sz w:val="18"/>
          <w:szCs w:val="18"/>
        </w:rPr>
        <w:t xml:space="preserve"> </w:t>
      </w:r>
      <w:r w:rsidRPr="00D40D6B">
        <w:rPr>
          <w:rFonts w:ascii="Adobe Garamond Pro" w:hAnsi="Adobe Garamond Pro" w:cs="Times New Roman"/>
          <w:iCs/>
          <w:sz w:val="18"/>
          <w:szCs w:val="18"/>
        </w:rPr>
        <w:t>Evrope, Kancelarija Saveta Evrope u Beogradu, 2004.</w:t>
      </w:r>
    </w:p>
    <w:p w:rsidR="006E0CEA" w:rsidRPr="00D40D6B" w:rsidRDefault="006E0CEA" w:rsidP="006E0CEA">
      <w:pPr>
        <w:autoSpaceDE w:val="0"/>
        <w:autoSpaceDN w:val="0"/>
        <w:adjustRightInd w:val="0"/>
        <w:spacing w:after="0" w:line="240" w:lineRule="auto"/>
        <w:jc w:val="both"/>
        <w:rPr>
          <w:rFonts w:ascii="Adobe Garamond Pro" w:hAnsi="Adobe Garamond Pro" w:cs="Times New Roman"/>
          <w:bCs/>
          <w:iCs/>
          <w:sz w:val="18"/>
          <w:szCs w:val="18"/>
        </w:rPr>
      </w:pPr>
      <w:r w:rsidRPr="00D40D6B">
        <w:rPr>
          <w:rFonts w:ascii="Adobe Garamond Pro" w:hAnsi="Adobe Garamond Pro" w:cs="Times New Roman"/>
          <w:bCs/>
          <w:iCs/>
          <w:sz w:val="18"/>
          <w:szCs w:val="18"/>
        </w:rPr>
        <w:t xml:space="preserve">Preporuka br. R (87) 16 zemljama članicama o upravnim postupcima koji pogadaju veliki broj lica </w:t>
      </w:r>
      <w:r w:rsidRPr="00D40D6B">
        <w:rPr>
          <w:rFonts w:ascii="Adobe Garamond Pro" w:hAnsi="Adobe Garamond Pro" w:cs="Times New Roman"/>
          <w:iCs/>
          <w:sz w:val="18"/>
          <w:szCs w:val="18"/>
        </w:rPr>
        <w:t>(usvojena od strane Savet Evrope Komiteta ministara 17. septembra, 1987. godine na 410. Sastanku</w:t>
      </w:r>
      <w:r w:rsidRPr="00D40D6B">
        <w:rPr>
          <w:rFonts w:ascii="Adobe Garamond Pro" w:hAnsi="Adobe Garamond Pro" w:cs="Times New Roman"/>
          <w:bCs/>
          <w:iCs/>
          <w:sz w:val="18"/>
          <w:szCs w:val="18"/>
        </w:rPr>
        <w:t xml:space="preserve"> </w:t>
      </w:r>
      <w:r w:rsidRPr="00D40D6B">
        <w:rPr>
          <w:rFonts w:ascii="Adobe Garamond Pro" w:hAnsi="Adobe Garamond Pro" w:cs="Times New Roman"/>
          <w:iCs/>
          <w:sz w:val="18"/>
          <w:szCs w:val="18"/>
        </w:rPr>
        <w:t>zamenika ministara). Council of Europe iz Zbirke odabranih preporuka Saveta Evrope, Kancelarija Saveta</w:t>
      </w:r>
      <w:r w:rsidRPr="00D40D6B">
        <w:rPr>
          <w:rFonts w:ascii="Adobe Garamond Pro" w:hAnsi="Adobe Garamond Pro" w:cs="Times New Roman"/>
          <w:bCs/>
          <w:iCs/>
          <w:sz w:val="18"/>
          <w:szCs w:val="18"/>
        </w:rPr>
        <w:t xml:space="preserve"> </w:t>
      </w:r>
      <w:r w:rsidRPr="00D40D6B">
        <w:rPr>
          <w:rFonts w:ascii="Adobe Garamond Pro" w:hAnsi="Adobe Garamond Pro" w:cs="Times New Roman"/>
          <w:iCs/>
          <w:sz w:val="18"/>
          <w:szCs w:val="18"/>
        </w:rPr>
        <w:t>Evrope u Beogradu, 2004.</w:t>
      </w:r>
    </w:p>
    <w:p w:rsidR="006E0CEA" w:rsidRPr="00D40D6B" w:rsidRDefault="006E0CEA" w:rsidP="006E0CEA">
      <w:pPr>
        <w:autoSpaceDE w:val="0"/>
        <w:autoSpaceDN w:val="0"/>
        <w:adjustRightInd w:val="0"/>
        <w:spacing w:after="0" w:line="240" w:lineRule="auto"/>
        <w:jc w:val="both"/>
        <w:rPr>
          <w:rFonts w:ascii="Adobe Garamond Pro" w:hAnsi="Adobe Garamond Pro" w:cs="Times New Roman"/>
          <w:iCs/>
          <w:sz w:val="18"/>
          <w:szCs w:val="18"/>
        </w:rPr>
      </w:pPr>
      <w:r w:rsidRPr="00D40D6B">
        <w:rPr>
          <w:rFonts w:ascii="Adobe Garamond Pro" w:hAnsi="Adobe Garamond Pro" w:cs="Times New Roman"/>
          <w:iCs/>
          <w:sz w:val="18"/>
          <w:szCs w:val="18"/>
        </w:rPr>
        <w:t>Memorandum sa objašnjenjima u vezi sa Preporukom Rec (2001) XX o alternativama sudskom postupku izmedu organa uprave i privatnih stranaka, Savet Evrope - Komitet Ministara. Council of Europe, Iz Zbirke odabranih preporuka Saveta Evrope, Kancelarija Saveta Evrope u Beogradu, 2004.</w:t>
      </w:r>
    </w:p>
  </w:footnote>
  <w:footnote w:id="19">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Dimitrijević P., op.cit., str. 148.</w:t>
      </w:r>
    </w:p>
  </w:footnote>
  <w:footnote w:id="20">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Načelo zakonitosti je načelo najveće vrijednosti i ustavnog je karaktera, a to znači da tijela, kada postupaju u upravnim stvarima, svoje odluke donose na temelju zakona i drugih propisa, čime osiguravaju najveće vrijednosti pravnog poretka u radu državnih tijela. ( Đelmo Z.i dr., Lekisikon upravnog prava, Sl. List BiH, Sarajevo, 2009.g., str. 267)</w:t>
      </w:r>
    </w:p>
  </w:footnote>
  <w:footnote w:id="21">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Torma A., op.cit., str. 152.</w:t>
      </w:r>
    </w:p>
  </w:footnote>
  <w:footnote w:id="22">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Musa A., op. cit., str. 132.</w:t>
      </w:r>
    </w:p>
  </w:footnote>
  <w:footnote w:id="23">
    <w:p w:rsidR="006E0CEA" w:rsidRPr="00D40D6B" w:rsidRDefault="006E0CEA" w:rsidP="006E0CEA">
      <w:pPr>
        <w:pStyle w:val="FootnoteText"/>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Torma A., op. cit.,str. 157</w:t>
      </w:r>
    </w:p>
  </w:footnote>
  <w:footnote w:id="24">
    <w:p w:rsidR="006E0CEA" w:rsidRPr="00D40D6B" w:rsidRDefault="006E0CEA" w:rsidP="006E0CEA">
      <w:pPr>
        <w:pStyle w:val="FootnoteText"/>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Dimitijević P., op. cit. ,str. 148</w:t>
      </w:r>
    </w:p>
  </w:footnote>
  <w:footnote w:id="25">
    <w:p w:rsidR="006E0CEA" w:rsidRPr="00D40D6B" w:rsidRDefault="006E0CEA" w:rsidP="006E0CEA">
      <w:pPr>
        <w:autoSpaceDE w:val="0"/>
        <w:autoSpaceDN w:val="0"/>
        <w:adjustRightInd w:val="0"/>
        <w:spacing w:after="0" w:line="240" w:lineRule="auto"/>
        <w:rPr>
          <w:rFonts w:ascii="Adobe Garamond Pro" w:hAnsi="Adobe Garamond Pro" w:cs="Times New Roman"/>
          <w:sz w:val="18"/>
          <w:szCs w:val="18"/>
        </w:rPr>
      </w:pPr>
      <w:r w:rsidRPr="00D40D6B">
        <w:rPr>
          <w:rStyle w:val="FootnoteReference"/>
          <w:rFonts w:ascii="Adobe Garamond Pro" w:hAnsi="Adobe Garamond Pro" w:cs="Times New Roman"/>
          <w:sz w:val="18"/>
          <w:szCs w:val="18"/>
        </w:rPr>
        <w:footnoteRef/>
      </w:r>
      <w:r w:rsidRPr="00D40D6B">
        <w:rPr>
          <w:rFonts w:ascii="Adobe Garamond Pro" w:hAnsi="Adobe Garamond Pro" w:cs="Times New Roman"/>
          <w:sz w:val="18"/>
          <w:szCs w:val="18"/>
        </w:rPr>
        <w:t xml:space="preserve"> </w:t>
      </w:r>
      <w:r w:rsidRPr="00D40D6B">
        <w:rPr>
          <w:rFonts w:ascii="Adobe Garamond Pro" w:hAnsi="Adobe Garamond Pro" w:cs="Times New Roman"/>
          <w:bCs/>
          <w:sz w:val="18"/>
          <w:szCs w:val="18"/>
        </w:rPr>
        <w:t>Kavran D.</w:t>
      </w:r>
      <w:r w:rsidRPr="00D40D6B">
        <w:rPr>
          <w:rFonts w:ascii="Adobe Garamond Pro" w:hAnsi="Adobe Garamond Pro" w:cs="Times New Roman"/>
          <w:sz w:val="18"/>
          <w:szCs w:val="18"/>
        </w:rPr>
        <w:t xml:space="preserve">, </w:t>
      </w:r>
      <w:r w:rsidRPr="00D40D6B">
        <w:rPr>
          <w:rFonts w:ascii="Adobe Garamond Pro" w:hAnsi="Adobe Garamond Pro" w:cs="Times New Roman"/>
          <w:iCs/>
          <w:sz w:val="18"/>
          <w:szCs w:val="18"/>
        </w:rPr>
        <w:t>Evropski upravni prostor, reforma i obrazovawe drzavne uprave</w:t>
      </w:r>
      <w:r w:rsidRPr="00D40D6B">
        <w:rPr>
          <w:rFonts w:ascii="Adobe Garamond Pro" w:hAnsi="Adobe Garamond Pro" w:cs="Times New Roman"/>
          <w:sz w:val="18"/>
          <w:szCs w:val="18"/>
        </w:rPr>
        <w:t>, Pravni žzivot, br. 9, 2004., str. 1064.</w:t>
      </w:r>
    </w:p>
  </w:footnote>
  <w:footnote w:id="26">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Musa A., op.cit., str. 136.</w:t>
      </w:r>
    </w:p>
  </w:footnote>
  <w:footnote w:id="27">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Šimac N., op. cit. Str. 355.</w:t>
      </w:r>
    </w:p>
  </w:footnote>
  <w:footnote w:id="28">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Musa A., op. cit., str. 148.</w:t>
      </w:r>
    </w:p>
  </w:footnote>
  <w:footnote w:id="29">
    <w:p w:rsidR="006E0CEA" w:rsidRPr="00D40D6B" w:rsidRDefault="006E0CEA" w:rsidP="006E0CEA">
      <w:pPr>
        <w:autoSpaceDE w:val="0"/>
        <w:autoSpaceDN w:val="0"/>
        <w:adjustRightInd w:val="0"/>
        <w:spacing w:after="0" w:line="240" w:lineRule="auto"/>
        <w:rPr>
          <w:rFonts w:ascii="Adobe Garamond Pro" w:hAnsi="Adobe Garamond Pro" w:cs="Times New Roman"/>
          <w:sz w:val="18"/>
          <w:szCs w:val="18"/>
        </w:rPr>
      </w:pPr>
      <w:r w:rsidRPr="00D40D6B">
        <w:rPr>
          <w:rStyle w:val="FootnoteReference"/>
          <w:rFonts w:ascii="Adobe Garamond Pro" w:hAnsi="Adobe Garamond Pro" w:cs="Times New Roman"/>
          <w:sz w:val="18"/>
          <w:szCs w:val="18"/>
        </w:rPr>
        <w:footnoteRef/>
      </w:r>
      <w:r w:rsidRPr="00D40D6B">
        <w:rPr>
          <w:rFonts w:ascii="Adobe Garamond Pro" w:hAnsi="Adobe Garamond Pro" w:cs="Times New Roman"/>
          <w:sz w:val="18"/>
          <w:szCs w:val="18"/>
        </w:rPr>
        <w:t xml:space="preserve"> Bulmer S., Burch M. , ‘Organizing for Europe: Whitehall, The British State and European Union,’ </w:t>
      </w:r>
      <w:r w:rsidRPr="00D40D6B">
        <w:rPr>
          <w:rFonts w:ascii="Adobe Garamond Pro" w:hAnsi="Adobe Garamond Pro" w:cs="Times New Roman"/>
          <w:iCs/>
          <w:sz w:val="18"/>
          <w:szCs w:val="18"/>
        </w:rPr>
        <w:t>Public Administration</w:t>
      </w:r>
      <w:r w:rsidRPr="00D40D6B">
        <w:rPr>
          <w:rFonts w:ascii="Adobe Garamond Pro" w:hAnsi="Adobe Garamond Pro" w:cs="Times New Roman"/>
          <w:sz w:val="18"/>
          <w:szCs w:val="18"/>
        </w:rPr>
        <w:t>, Vol. 76, Winter 1998, str.  604.</w:t>
      </w:r>
    </w:p>
  </w:footnote>
  <w:footnote w:id="30">
    <w:p w:rsidR="006E0CEA" w:rsidRPr="00D40D6B" w:rsidRDefault="006E0CEA" w:rsidP="006E0CEA">
      <w:pPr>
        <w:autoSpaceDE w:val="0"/>
        <w:autoSpaceDN w:val="0"/>
        <w:adjustRightInd w:val="0"/>
        <w:spacing w:after="0" w:line="240" w:lineRule="auto"/>
        <w:rPr>
          <w:rFonts w:ascii="Adobe Garamond Pro" w:hAnsi="Adobe Garamond Pro" w:cs="Times New Roman"/>
          <w:iCs/>
          <w:sz w:val="18"/>
          <w:szCs w:val="18"/>
        </w:rPr>
      </w:pPr>
      <w:r w:rsidRPr="00D40D6B">
        <w:rPr>
          <w:rStyle w:val="FootnoteReference"/>
          <w:rFonts w:ascii="Adobe Garamond Pro" w:hAnsi="Adobe Garamond Pro" w:cs="Times New Roman"/>
          <w:sz w:val="18"/>
          <w:szCs w:val="18"/>
        </w:rPr>
        <w:footnoteRef/>
      </w:r>
      <w:r w:rsidRPr="00D40D6B">
        <w:rPr>
          <w:rFonts w:ascii="Adobe Garamond Pro" w:hAnsi="Adobe Garamond Pro" w:cs="Times New Roman"/>
          <w:sz w:val="18"/>
          <w:szCs w:val="18"/>
        </w:rPr>
        <w:t xml:space="preserve"> Fournier J. , </w:t>
      </w:r>
      <w:r w:rsidRPr="00D40D6B">
        <w:rPr>
          <w:rFonts w:ascii="Adobe Garamond Pro" w:hAnsi="Adobe Garamond Pro" w:cs="Times New Roman"/>
          <w:iCs/>
          <w:sz w:val="18"/>
          <w:szCs w:val="18"/>
        </w:rPr>
        <w:t>Administrative Reform in the Commission Opinion Concerning the Accession of the Central and Eastern European Countries to the European Union</w:t>
      </w:r>
      <w:r w:rsidRPr="00D40D6B">
        <w:rPr>
          <w:rFonts w:ascii="Adobe Garamond Pro" w:hAnsi="Adobe Garamond Pro" w:cs="Times New Roman"/>
          <w:sz w:val="18"/>
          <w:szCs w:val="18"/>
        </w:rPr>
        <w:t>, SIGMA Paper, No. 39/1998, str. 113.</w:t>
      </w:r>
    </w:p>
  </w:footnote>
  <w:footnote w:id="31">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Lilić S., op. cit., str. 29.</w:t>
      </w:r>
    </w:p>
  </w:footnote>
  <w:footnote w:id="32">
    <w:p w:rsidR="006E0CEA" w:rsidRPr="00D40D6B" w:rsidRDefault="006E0CEA" w:rsidP="006E0CEA">
      <w:pPr>
        <w:autoSpaceDE w:val="0"/>
        <w:autoSpaceDN w:val="0"/>
        <w:adjustRightInd w:val="0"/>
        <w:spacing w:after="0" w:line="240" w:lineRule="auto"/>
        <w:jc w:val="both"/>
        <w:rPr>
          <w:rFonts w:ascii="Adobe Garamond Pro" w:eastAsia="Times-Roman" w:hAnsi="Adobe Garamond Pro" w:cs="Times New Roman"/>
          <w:sz w:val="18"/>
          <w:szCs w:val="18"/>
        </w:rPr>
      </w:pPr>
      <w:r w:rsidRPr="00D40D6B">
        <w:rPr>
          <w:rStyle w:val="FootnoteReference"/>
          <w:rFonts w:ascii="Adobe Garamond Pro" w:hAnsi="Adobe Garamond Pro" w:cs="Times New Roman"/>
          <w:sz w:val="18"/>
          <w:szCs w:val="18"/>
        </w:rPr>
        <w:footnoteRef/>
      </w:r>
      <w:r w:rsidRPr="00D40D6B">
        <w:rPr>
          <w:rFonts w:ascii="Adobe Garamond Pro" w:hAnsi="Adobe Garamond Pro" w:cs="Times New Roman"/>
          <w:sz w:val="18"/>
          <w:szCs w:val="18"/>
        </w:rPr>
        <w:t xml:space="preserve"> </w:t>
      </w:r>
      <w:r w:rsidRPr="00D40D6B">
        <w:rPr>
          <w:rFonts w:ascii="Adobe Garamond Pro" w:eastAsia="Times-Roman" w:hAnsi="Adobe Garamond Pro" w:cs="Times New Roman"/>
          <w:sz w:val="18"/>
          <w:szCs w:val="18"/>
        </w:rPr>
        <w:t xml:space="preserve">…a pogotovo u odnosu na prethodne “valove proširenja” - 1995. godinu, kad su Austrija, Finska i Švedska pristupale, a neusporedivo više nego u odnosu na vrijeme, kad su (1986.) Španska i Portugal postajale članice EU. Podsjetimo ovdje, da je za članstvo u EU neophodno ispuniti </w:t>
      </w:r>
      <w:r w:rsidRPr="00D40D6B">
        <w:rPr>
          <w:rFonts w:ascii="Adobe Garamond Pro" w:eastAsia="Times-Roman" w:hAnsi="Adobe Garamond Pro" w:cs="Times New Roman"/>
          <w:iCs/>
          <w:sz w:val="18"/>
          <w:szCs w:val="18"/>
        </w:rPr>
        <w:t xml:space="preserve">političko-pravne </w:t>
      </w:r>
      <w:r w:rsidRPr="00D40D6B">
        <w:rPr>
          <w:rFonts w:ascii="Adobe Garamond Pro" w:eastAsia="Times-Roman" w:hAnsi="Adobe Garamond Pro" w:cs="Times New Roman"/>
          <w:sz w:val="18"/>
          <w:szCs w:val="18"/>
        </w:rPr>
        <w:t xml:space="preserve">i </w:t>
      </w:r>
      <w:r w:rsidRPr="00D40D6B">
        <w:rPr>
          <w:rFonts w:ascii="Adobe Garamond Pro" w:eastAsia="Times-Roman" w:hAnsi="Adobe Garamond Pro" w:cs="Times New Roman"/>
          <w:iCs/>
          <w:sz w:val="18"/>
          <w:szCs w:val="18"/>
        </w:rPr>
        <w:t xml:space="preserve">ekonomske </w:t>
      </w:r>
      <w:r w:rsidRPr="00D40D6B">
        <w:rPr>
          <w:rFonts w:ascii="Adobe Garamond Pro" w:eastAsia="Times-Roman" w:hAnsi="Adobe Garamond Pro" w:cs="Times New Roman"/>
          <w:sz w:val="18"/>
          <w:szCs w:val="18"/>
        </w:rPr>
        <w:t xml:space="preserve">kriterije. Prvi se odnose na pravnu državu, prvenstvo prava i demokratski sustav, te na “pretakanje” pravnih norma i standarda EU - </w:t>
      </w:r>
      <w:r w:rsidRPr="00D40D6B">
        <w:rPr>
          <w:rFonts w:ascii="Adobe Garamond Pro" w:eastAsia="Times-Roman" w:hAnsi="Adobe Garamond Pro" w:cs="Times New Roman"/>
          <w:iCs/>
          <w:sz w:val="18"/>
          <w:szCs w:val="18"/>
        </w:rPr>
        <w:t xml:space="preserve">acquis communautaire </w:t>
      </w:r>
      <w:r w:rsidRPr="00D40D6B">
        <w:rPr>
          <w:rFonts w:ascii="Adobe Garamond Pro" w:eastAsia="Times-Roman" w:hAnsi="Adobe Garamond Pro" w:cs="Times New Roman"/>
          <w:sz w:val="18"/>
          <w:szCs w:val="18"/>
        </w:rPr>
        <w:t xml:space="preserve">- u pravni sustav država-kandidata, dok se ekonomski kriteriji odnosi na </w:t>
      </w:r>
      <w:r w:rsidRPr="00D40D6B">
        <w:rPr>
          <w:rFonts w:ascii="Adobe Garamond Pro" w:eastAsia="Times-Roman" w:hAnsi="Adobe Garamond Pro" w:cs="Times New Roman"/>
          <w:iCs/>
          <w:sz w:val="18"/>
          <w:szCs w:val="18"/>
        </w:rPr>
        <w:t>održivu tržišnu ekonomiju</w:t>
      </w:r>
      <w:r w:rsidRPr="00D40D6B">
        <w:rPr>
          <w:rFonts w:ascii="Adobe Garamond Pro" w:eastAsia="Times-Roman" w:hAnsi="Adobe Garamond Pro" w:cs="Times New Roman"/>
          <w:sz w:val="18"/>
          <w:szCs w:val="18"/>
        </w:rPr>
        <w:t>, te na sposobnost nositi se (</w:t>
      </w:r>
      <w:r w:rsidRPr="00D40D6B">
        <w:rPr>
          <w:rFonts w:ascii="Adobe Garamond Pro" w:eastAsia="Times-Roman" w:hAnsi="Adobe Garamond Pro" w:cs="Times New Roman"/>
          <w:iCs/>
          <w:sz w:val="18"/>
          <w:szCs w:val="18"/>
        </w:rPr>
        <w:t>to cope</w:t>
      </w:r>
      <w:r w:rsidRPr="00D40D6B">
        <w:rPr>
          <w:rFonts w:ascii="Adobe Garamond Pro" w:eastAsia="Times-Roman" w:hAnsi="Adobe Garamond Pro" w:cs="Times New Roman"/>
          <w:sz w:val="18"/>
          <w:szCs w:val="18"/>
        </w:rPr>
        <w:t xml:space="preserve"> </w:t>
      </w:r>
      <w:r w:rsidRPr="00D40D6B">
        <w:rPr>
          <w:rFonts w:ascii="Adobe Garamond Pro" w:eastAsia="Times-Roman" w:hAnsi="Adobe Garamond Pro" w:cs="Times New Roman"/>
          <w:iCs/>
          <w:sz w:val="18"/>
          <w:szCs w:val="18"/>
        </w:rPr>
        <w:t>with</w:t>
      </w:r>
      <w:r w:rsidRPr="00D40D6B">
        <w:rPr>
          <w:rFonts w:ascii="Adobe Garamond Pro" w:eastAsia="Times-Roman" w:hAnsi="Adobe Garamond Pro" w:cs="Times New Roman"/>
          <w:sz w:val="18"/>
          <w:szCs w:val="18"/>
        </w:rPr>
        <w:t xml:space="preserve">) s </w:t>
      </w:r>
      <w:r w:rsidRPr="00D40D6B">
        <w:rPr>
          <w:rFonts w:ascii="Adobe Garamond Pro" w:eastAsia="Times-Roman" w:hAnsi="Adobe Garamond Pro" w:cs="Times New Roman"/>
          <w:iCs/>
          <w:sz w:val="18"/>
          <w:szCs w:val="18"/>
        </w:rPr>
        <w:t xml:space="preserve">konkurencijom </w:t>
      </w:r>
      <w:r w:rsidRPr="00D40D6B">
        <w:rPr>
          <w:rFonts w:ascii="Adobe Garamond Pro" w:eastAsia="Times-Roman" w:hAnsi="Adobe Garamond Pro" w:cs="Times New Roman"/>
          <w:sz w:val="18"/>
          <w:szCs w:val="18"/>
        </w:rPr>
        <w:t xml:space="preserve">drugih država-članica u okviru jedinstvenog tržišta EU. Ovi kriteriji su usvojeni i proglašeni na Europskom vijeću (redovitom </w:t>
      </w:r>
      <w:r w:rsidRPr="00D40D6B">
        <w:rPr>
          <w:rFonts w:ascii="Adobe Garamond Pro" w:eastAsia="Times-Roman" w:hAnsi="Adobe Garamond Pro" w:cs="Times New Roman"/>
          <w:iCs/>
          <w:sz w:val="18"/>
          <w:szCs w:val="18"/>
        </w:rPr>
        <w:t>summitu</w:t>
      </w:r>
      <w:r w:rsidRPr="00D40D6B">
        <w:rPr>
          <w:rFonts w:ascii="Adobe Garamond Pro" w:eastAsia="Times-Roman" w:hAnsi="Adobe Garamond Pro" w:cs="Times New Roman"/>
          <w:sz w:val="18"/>
          <w:szCs w:val="18"/>
        </w:rPr>
        <w:t>) u Kopenhagenu, 1993. godine, a nakon toga prošireni na istovrsnoj razini u Madridu 1995. godine.</w:t>
      </w:r>
    </w:p>
  </w:footnote>
  <w:footnote w:id="33">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Šimac N., op. cit., str. 357, 358</w:t>
      </w:r>
    </w:p>
  </w:footnote>
  <w:footnote w:id="34">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Reforma javne uprave i evropske integracije, </w:t>
      </w:r>
      <w:hyperlink r:id="rId2" w:history="1">
        <w:r w:rsidRPr="00D40D6B">
          <w:rPr>
            <w:rStyle w:val="Hyperlink"/>
            <w:rFonts w:ascii="Adobe Garamond Pro" w:hAnsi="Adobe Garamond Pro"/>
            <w:color w:val="auto"/>
            <w:sz w:val="18"/>
            <w:szCs w:val="18"/>
            <w:u w:val="none"/>
          </w:rPr>
          <w:t>http://parco.gov.ba/latn/?page=103</w:t>
        </w:r>
      </w:hyperlink>
      <w:r w:rsidRPr="00D40D6B">
        <w:rPr>
          <w:rFonts w:ascii="Adobe Garamond Pro" w:hAnsi="Adobe Garamond Pro"/>
          <w:sz w:val="18"/>
          <w:szCs w:val="18"/>
        </w:rPr>
        <w:t>, (13.03.2014.)</w:t>
      </w:r>
    </w:p>
  </w:footnote>
  <w:footnote w:id="35">
    <w:p w:rsidR="006E0CEA" w:rsidRPr="00D40D6B" w:rsidRDefault="006E0CEA" w:rsidP="006E0CEA">
      <w:pPr>
        <w:spacing w:after="0" w:line="240" w:lineRule="auto"/>
        <w:jc w:val="both"/>
        <w:rPr>
          <w:rFonts w:ascii="Adobe Garamond Pro" w:eastAsia="Times New Roman" w:hAnsi="Adobe Garamond Pro" w:cs="Times New Roman"/>
          <w:sz w:val="18"/>
          <w:szCs w:val="18"/>
          <w:lang w:eastAsia="bs-Latn-BA"/>
        </w:rPr>
      </w:pPr>
      <w:r w:rsidRPr="00D40D6B">
        <w:rPr>
          <w:rStyle w:val="FootnoteReference"/>
          <w:rFonts w:ascii="Adobe Garamond Pro" w:hAnsi="Adobe Garamond Pro" w:cs="Times New Roman"/>
          <w:sz w:val="18"/>
          <w:szCs w:val="18"/>
        </w:rPr>
        <w:footnoteRef/>
      </w:r>
      <w:r w:rsidRPr="00D40D6B">
        <w:rPr>
          <w:rFonts w:ascii="Adobe Garamond Pro" w:hAnsi="Adobe Garamond Pro" w:cs="Times New Roman"/>
          <w:sz w:val="18"/>
          <w:szCs w:val="18"/>
        </w:rPr>
        <w:t xml:space="preserve"> </w:t>
      </w:r>
      <w:r w:rsidRPr="00D40D6B">
        <w:rPr>
          <w:rFonts w:ascii="Adobe Garamond Pro" w:eastAsia="Times New Roman" w:hAnsi="Adobe Garamond Pro" w:cs="Times New Roman"/>
          <w:sz w:val="18"/>
          <w:szCs w:val="18"/>
          <w:lang w:eastAsia="bs-Latn-BA"/>
        </w:rPr>
        <w:t>Uporediti: Nikola Stjepanović, Upravno pravo, Opšti deo, Beograd, 1978, str. 18.</w:t>
      </w:r>
    </w:p>
  </w:footnote>
  <w:footnote w:id="36">
    <w:p w:rsidR="006E0CEA" w:rsidRPr="00D40D6B" w:rsidRDefault="006E0CEA" w:rsidP="006E0CEA">
      <w:pPr>
        <w:autoSpaceDE w:val="0"/>
        <w:autoSpaceDN w:val="0"/>
        <w:adjustRightInd w:val="0"/>
        <w:spacing w:after="0" w:line="240" w:lineRule="auto"/>
        <w:jc w:val="both"/>
        <w:rPr>
          <w:rFonts w:ascii="Adobe Garamond Pro" w:hAnsi="Adobe Garamond Pro" w:cs="Times New Roman"/>
          <w:bCs/>
          <w:sz w:val="18"/>
          <w:szCs w:val="18"/>
        </w:rPr>
      </w:pPr>
      <w:r w:rsidRPr="00D40D6B">
        <w:rPr>
          <w:rStyle w:val="FootnoteReference"/>
          <w:rFonts w:ascii="Adobe Garamond Pro" w:hAnsi="Adobe Garamond Pro" w:cs="Times New Roman"/>
          <w:sz w:val="18"/>
          <w:szCs w:val="18"/>
        </w:rPr>
        <w:footnoteRef/>
      </w:r>
      <w:r w:rsidRPr="00D40D6B">
        <w:rPr>
          <w:rFonts w:ascii="Adobe Garamond Pro" w:hAnsi="Adobe Garamond Pro" w:cs="Times New Roman"/>
          <w:sz w:val="18"/>
          <w:szCs w:val="18"/>
        </w:rPr>
        <w:t xml:space="preserve"> </w:t>
      </w:r>
      <w:r w:rsidRPr="00D40D6B">
        <w:rPr>
          <w:rFonts w:ascii="Adobe Garamond Pro" w:hAnsi="Adobe Garamond Pro" w:cs="Times New Roman"/>
          <w:bCs/>
          <w:sz w:val="18"/>
          <w:szCs w:val="18"/>
        </w:rPr>
        <w:t xml:space="preserve">Dejan Milenković, JAVNA UPRAVA I ADMINISTRATIVNA PRAVDA: UPRAVNI TRIBUNALI U ANGLOSAKSONSKOM PRAVU, </w:t>
      </w:r>
      <w:r w:rsidRPr="00D40D6B">
        <w:rPr>
          <w:rFonts w:ascii="Adobe Garamond Pro" w:hAnsi="Adobe Garamond Pro" w:cs="Times New Roman"/>
          <w:sz w:val="18"/>
          <w:szCs w:val="18"/>
        </w:rPr>
        <w:t xml:space="preserve">I DEO: Politička teorija, politička sociologija, politički sistem, </w:t>
      </w:r>
      <w:r w:rsidRPr="00D40D6B">
        <w:rPr>
          <w:rFonts w:ascii="Adobe Garamond Pro" w:eastAsia="MyriadPro-Regular" w:hAnsi="Adobe Garamond Pro" w:cs="Times New Roman"/>
          <w:sz w:val="18"/>
          <w:szCs w:val="18"/>
        </w:rPr>
        <w:t>Fakultet političkih nauka Univerziteta u Beogradu,</w:t>
      </w:r>
      <w:r w:rsidRPr="00D40D6B">
        <w:rPr>
          <w:rFonts w:ascii="Adobe Garamond Pro" w:hAnsi="Adobe Garamond Pro" w:cs="Times New Roman"/>
          <w:sz w:val="18"/>
          <w:szCs w:val="18"/>
        </w:rPr>
        <w:t xml:space="preserve"> Beograd, 2009.</w:t>
      </w:r>
      <w:r w:rsidRPr="00D40D6B">
        <w:rPr>
          <w:rFonts w:ascii="Adobe Garamond Pro" w:eastAsia="MyriadPro-Regular" w:hAnsi="Adobe Garamond Pro" w:cs="Times New Roman"/>
          <w:sz w:val="18"/>
          <w:szCs w:val="18"/>
        </w:rPr>
        <w:t>, str. 309.</w:t>
      </w:r>
    </w:p>
  </w:footnote>
  <w:footnote w:id="37">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Milenković, D., op.cit., str. 310.</w:t>
      </w:r>
    </w:p>
  </w:footnote>
  <w:footnote w:id="38">
    <w:p w:rsidR="006E0CEA" w:rsidRPr="00D40D6B" w:rsidRDefault="006E0CEA" w:rsidP="006E0CEA">
      <w:pPr>
        <w:spacing w:after="0" w:line="240" w:lineRule="auto"/>
        <w:jc w:val="both"/>
        <w:rPr>
          <w:rFonts w:ascii="Adobe Garamond Pro" w:hAnsi="Adobe Garamond Pro" w:cs="Times New Roman"/>
          <w:sz w:val="18"/>
          <w:szCs w:val="18"/>
        </w:rPr>
      </w:pPr>
      <w:r w:rsidRPr="00D40D6B">
        <w:rPr>
          <w:rStyle w:val="FootnoteReference"/>
          <w:rFonts w:ascii="Adobe Garamond Pro" w:hAnsi="Adobe Garamond Pro" w:cs="Times New Roman"/>
          <w:sz w:val="18"/>
          <w:szCs w:val="18"/>
        </w:rPr>
        <w:footnoteRef/>
      </w:r>
      <w:r w:rsidRPr="00D40D6B">
        <w:rPr>
          <w:rFonts w:ascii="Adobe Garamond Pro" w:hAnsi="Adobe Garamond Pro" w:cs="Times New Roman"/>
          <w:sz w:val="18"/>
          <w:szCs w:val="18"/>
        </w:rPr>
        <w:t xml:space="preserve"> </w:t>
      </w:r>
      <w:r w:rsidRPr="00D40D6B">
        <w:rPr>
          <w:rFonts w:ascii="Adobe Garamond Pro" w:hAnsi="Adobe Garamond Pro" w:cs="Times New Roman"/>
          <w:bCs/>
          <w:sz w:val="18"/>
          <w:szCs w:val="18"/>
        </w:rPr>
        <w:t>Ured za reviziju institucija BiH, IZVJEŠTAJ REVIZIJE UČINKA- REZULTATI REFORME JAVNE UPRAVE, Studija slučaja: Reforma upravljanja učincima u državnoj službi,</w:t>
      </w:r>
      <w:r w:rsidRPr="00D40D6B">
        <w:rPr>
          <w:rFonts w:ascii="Adobe Garamond Pro" w:hAnsi="Adobe Garamond Pro" w:cs="Times New Roman"/>
          <w:sz w:val="18"/>
          <w:szCs w:val="18"/>
        </w:rPr>
        <w:t xml:space="preserve"> Broj: 01-02/03-09-16-1-946/13, Sarajevo, 2013., str. 8. </w:t>
      </w:r>
    </w:p>
    <w:p w:rsidR="006E0CEA" w:rsidRPr="00D40D6B" w:rsidRDefault="006E0CEA" w:rsidP="003C30D3">
      <w:pPr>
        <w:spacing w:after="0" w:line="240" w:lineRule="auto"/>
        <w:rPr>
          <w:rFonts w:ascii="Adobe Garamond Pro" w:hAnsi="Adobe Garamond Pro" w:cs="Times New Roman"/>
          <w:sz w:val="18"/>
          <w:szCs w:val="18"/>
        </w:rPr>
      </w:pPr>
      <w:r w:rsidRPr="00D40D6B">
        <w:rPr>
          <w:rFonts w:ascii="Adobe Garamond Pro" w:hAnsi="Adobe Garamond Pro" w:cs="Times New Roman"/>
          <w:sz w:val="18"/>
          <w:szCs w:val="18"/>
        </w:rPr>
        <w:t xml:space="preserve">Dostupno na: </w:t>
      </w:r>
      <w:hyperlink r:id="rId3" w:history="1">
        <w:r w:rsidRPr="00D40D6B">
          <w:rPr>
            <w:rStyle w:val="Hyperlink"/>
            <w:rFonts w:ascii="Adobe Garamond Pro" w:hAnsi="Adobe Garamond Pro" w:cs="Times New Roman"/>
            <w:color w:val="auto"/>
            <w:sz w:val="18"/>
            <w:szCs w:val="18"/>
            <w:u w:val="none"/>
          </w:rPr>
          <w:t>http://www.revizija.gov.ba/revizioni_izvjestaji/revizija_ucinka/Izvjestaji2013/?id=3187</w:t>
        </w:r>
      </w:hyperlink>
    </w:p>
  </w:footnote>
  <w:footnote w:id="39">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Ibidem., str. 14.</w:t>
      </w:r>
    </w:p>
  </w:footnote>
  <w:footnote w:id="40">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Ibidem., str. 8.</w:t>
      </w:r>
    </w:p>
  </w:footnote>
  <w:footnote w:id="41">
    <w:p w:rsidR="006E0CEA" w:rsidRPr="00D40D6B" w:rsidRDefault="006E0CEA" w:rsidP="006E0CEA">
      <w:pPr>
        <w:spacing w:after="0" w:line="240" w:lineRule="auto"/>
        <w:jc w:val="both"/>
        <w:rPr>
          <w:rFonts w:ascii="Adobe Garamond Pro" w:hAnsi="Adobe Garamond Pro" w:cs="Times New Roman"/>
          <w:sz w:val="18"/>
          <w:szCs w:val="18"/>
        </w:rPr>
      </w:pPr>
      <w:r w:rsidRPr="00D40D6B">
        <w:rPr>
          <w:rStyle w:val="FootnoteReference"/>
          <w:rFonts w:ascii="Adobe Garamond Pro" w:hAnsi="Adobe Garamond Pro" w:cs="Times New Roman"/>
          <w:sz w:val="18"/>
          <w:szCs w:val="18"/>
        </w:rPr>
        <w:footnoteRef/>
      </w:r>
      <w:r w:rsidRPr="00D40D6B">
        <w:rPr>
          <w:rFonts w:ascii="Adobe Garamond Pro" w:hAnsi="Adobe Garamond Pro" w:cs="Times New Roman"/>
          <w:sz w:val="18"/>
          <w:szCs w:val="18"/>
        </w:rPr>
        <w:t xml:space="preserve"> Strategijom za reformu javne uprave (Strategija za RJU) definisani su ciljevi za razvoj općih upravnih kapaciteta u sljedećim oblastima:</w:t>
      </w:r>
    </w:p>
    <w:p w:rsidR="006E0CEA" w:rsidRPr="00D40D6B" w:rsidRDefault="006E0CEA" w:rsidP="006E0CEA">
      <w:pPr>
        <w:pStyle w:val="Default"/>
        <w:spacing w:after="0" w:line="240" w:lineRule="auto"/>
        <w:jc w:val="both"/>
        <w:rPr>
          <w:rFonts w:ascii="Adobe Garamond Pro" w:hAnsi="Adobe Garamond Pro" w:cs="Times New Roman"/>
          <w:color w:val="auto"/>
          <w:sz w:val="18"/>
          <w:szCs w:val="18"/>
        </w:rPr>
      </w:pPr>
      <w:r w:rsidRPr="00D40D6B">
        <w:rPr>
          <w:rFonts w:ascii="Adobe Garamond Pro" w:hAnsi="Adobe Garamond Pro" w:cs="Times New Roman"/>
          <w:color w:val="auto"/>
          <w:sz w:val="18"/>
          <w:szCs w:val="18"/>
        </w:rPr>
        <w:t xml:space="preserve">1. Strateško planiranje, koordinacija i izrada politika (SPKIP), </w:t>
      </w:r>
    </w:p>
    <w:p w:rsidR="006E0CEA" w:rsidRPr="00D40D6B" w:rsidRDefault="006E0CEA" w:rsidP="006E0CEA">
      <w:pPr>
        <w:pStyle w:val="Default"/>
        <w:spacing w:after="0" w:line="240" w:lineRule="auto"/>
        <w:jc w:val="both"/>
        <w:rPr>
          <w:rFonts w:ascii="Adobe Garamond Pro" w:hAnsi="Adobe Garamond Pro" w:cs="Times New Roman"/>
          <w:color w:val="auto"/>
          <w:sz w:val="18"/>
          <w:szCs w:val="18"/>
        </w:rPr>
      </w:pPr>
      <w:r w:rsidRPr="00D40D6B">
        <w:rPr>
          <w:rFonts w:ascii="Adobe Garamond Pro" w:hAnsi="Adobe Garamond Pro" w:cs="Times New Roman"/>
          <w:color w:val="auto"/>
          <w:sz w:val="18"/>
          <w:szCs w:val="18"/>
        </w:rPr>
        <w:t xml:space="preserve">2. Javne finansije (JF), </w:t>
      </w:r>
    </w:p>
    <w:p w:rsidR="006E0CEA" w:rsidRPr="00D40D6B" w:rsidRDefault="006E0CEA" w:rsidP="006E0CEA">
      <w:pPr>
        <w:pStyle w:val="Default"/>
        <w:spacing w:after="0" w:line="240" w:lineRule="auto"/>
        <w:jc w:val="both"/>
        <w:rPr>
          <w:rFonts w:ascii="Adobe Garamond Pro" w:hAnsi="Adobe Garamond Pro" w:cs="Times New Roman"/>
          <w:color w:val="auto"/>
          <w:sz w:val="18"/>
          <w:szCs w:val="18"/>
        </w:rPr>
      </w:pPr>
      <w:r w:rsidRPr="00D40D6B">
        <w:rPr>
          <w:rFonts w:ascii="Adobe Garamond Pro" w:hAnsi="Adobe Garamond Pro" w:cs="Times New Roman"/>
          <w:color w:val="auto"/>
          <w:sz w:val="18"/>
          <w:szCs w:val="18"/>
        </w:rPr>
        <w:t xml:space="preserve">3. Upravljanje ljudskim potencijalima (ULJP), </w:t>
      </w:r>
    </w:p>
    <w:p w:rsidR="006E0CEA" w:rsidRPr="00D40D6B" w:rsidRDefault="006E0CEA" w:rsidP="006E0CEA">
      <w:pPr>
        <w:pStyle w:val="Default"/>
        <w:spacing w:after="0" w:line="240" w:lineRule="auto"/>
        <w:jc w:val="both"/>
        <w:rPr>
          <w:rFonts w:ascii="Adobe Garamond Pro" w:hAnsi="Adobe Garamond Pro" w:cs="Times New Roman"/>
          <w:color w:val="auto"/>
          <w:sz w:val="18"/>
          <w:szCs w:val="18"/>
        </w:rPr>
      </w:pPr>
      <w:r w:rsidRPr="00D40D6B">
        <w:rPr>
          <w:rFonts w:ascii="Adobe Garamond Pro" w:hAnsi="Adobe Garamond Pro" w:cs="Times New Roman"/>
          <w:color w:val="auto"/>
          <w:sz w:val="18"/>
          <w:szCs w:val="18"/>
        </w:rPr>
        <w:t xml:space="preserve">4. Upravni postupci i upravne usluge (UP), </w:t>
      </w:r>
    </w:p>
    <w:p w:rsidR="006E0CEA" w:rsidRPr="00D40D6B" w:rsidRDefault="006E0CEA" w:rsidP="006E0CEA">
      <w:pPr>
        <w:pStyle w:val="Default"/>
        <w:spacing w:after="0" w:line="240" w:lineRule="auto"/>
        <w:jc w:val="both"/>
        <w:rPr>
          <w:rFonts w:ascii="Adobe Garamond Pro" w:hAnsi="Adobe Garamond Pro" w:cs="Times New Roman"/>
          <w:color w:val="auto"/>
          <w:sz w:val="18"/>
          <w:szCs w:val="18"/>
        </w:rPr>
      </w:pPr>
      <w:r w:rsidRPr="00D40D6B">
        <w:rPr>
          <w:rFonts w:ascii="Adobe Garamond Pro" w:hAnsi="Adobe Garamond Pro" w:cs="Times New Roman"/>
          <w:color w:val="auto"/>
          <w:sz w:val="18"/>
          <w:szCs w:val="18"/>
        </w:rPr>
        <w:t xml:space="preserve">5. Institucionalno komuniciranje (IK) i </w:t>
      </w:r>
    </w:p>
    <w:p w:rsidR="006E0CEA" w:rsidRPr="00D40D6B" w:rsidRDefault="006E0CEA" w:rsidP="006E0CEA">
      <w:pPr>
        <w:pStyle w:val="Default"/>
        <w:spacing w:after="0" w:line="240" w:lineRule="auto"/>
        <w:jc w:val="both"/>
        <w:rPr>
          <w:rFonts w:ascii="Adobe Garamond Pro" w:hAnsi="Adobe Garamond Pro" w:cs="Times New Roman"/>
          <w:color w:val="auto"/>
          <w:sz w:val="18"/>
          <w:szCs w:val="18"/>
        </w:rPr>
      </w:pPr>
      <w:r w:rsidRPr="00D40D6B">
        <w:rPr>
          <w:rFonts w:ascii="Adobe Garamond Pro" w:hAnsi="Adobe Garamond Pro" w:cs="Times New Roman"/>
          <w:color w:val="auto"/>
          <w:sz w:val="18"/>
          <w:szCs w:val="18"/>
        </w:rPr>
        <w:t xml:space="preserve">6. Informacione tehnologije – E-uprava (IT) </w:t>
      </w:r>
    </w:p>
    <w:p w:rsidR="006E0CEA" w:rsidRPr="00D40D6B" w:rsidRDefault="006E0CEA" w:rsidP="006E0CEA">
      <w:pPr>
        <w:pStyle w:val="Default"/>
        <w:spacing w:after="0" w:line="240" w:lineRule="auto"/>
        <w:jc w:val="both"/>
        <w:rPr>
          <w:rFonts w:ascii="Adobe Garamond Pro" w:hAnsi="Adobe Garamond Pro" w:cs="Times New Roman"/>
          <w:color w:val="auto"/>
          <w:sz w:val="18"/>
          <w:szCs w:val="18"/>
        </w:rPr>
      </w:pPr>
      <w:r w:rsidRPr="00D40D6B">
        <w:rPr>
          <w:rFonts w:ascii="Adobe Garamond Pro" w:hAnsi="Adobe Garamond Pro" w:cs="Times New Roman"/>
          <w:color w:val="auto"/>
          <w:sz w:val="18"/>
          <w:szCs w:val="18"/>
        </w:rPr>
        <w:t>Vidjeti opširnije: Ibidem., str. 14.</w:t>
      </w:r>
    </w:p>
  </w:footnote>
  <w:footnote w:id="42">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w:t>
      </w:r>
      <w:r w:rsidRPr="00D40D6B">
        <w:rPr>
          <w:rFonts w:ascii="Adobe Garamond Pro" w:hAnsi="Adobe Garamond Pro"/>
          <w:bCs/>
          <w:sz w:val="18"/>
          <w:szCs w:val="18"/>
        </w:rPr>
        <w:t>Ured za reviziju institucija BiH, IZVJEŠTAJ REVIZIJE UČINKA- REZULTATI REFORME JAVNE UPRAVE,op.cit., str. 14.</w:t>
      </w:r>
    </w:p>
  </w:footnote>
  <w:footnote w:id="43">
    <w:p w:rsidR="006E0CEA" w:rsidRPr="00D40D6B" w:rsidRDefault="006E0CEA" w:rsidP="006E0CEA">
      <w:pPr>
        <w:pStyle w:val="FootnoteText"/>
        <w:jc w:val="both"/>
        <w:rPr>
          <w:rFonts w:ascii="Adobe Garamond Pro" w:hAnsi="Adobe Garamond Pro"/>
          <w:sz w:val="18"/>
          <w:szCs w:val="18"/>
        </w:rPr>
      </w:pPr>
      <w:r w:rsidRPr="00D40D6B">
        <w:rPr>
          <w:rStyle w:val="FootnoteReference"/>
          <w:rFonts w:ascii="Adobe Garamond Pro" w:hAnsi="Adobe Garamond Pro"/>
          <w:sz w:val="18"/>
          <w:szCs w:val="18"/>
        </w:rPr>
        <w:footnoteRef/>
      </w:r>
      <w:r w:rsidRPr="00D40D6B">
        <w:rPr>
          <w:rFonts w:ascii="Adobe Garamond Pro" w:hAnsi="Adobe Garamond Pro"/>
          <w:sz w:val="18"/>
          <w:szCs w:val="18"/>
        </w:rPr>
        <w:t xml:space="preserve"> Ibidem., str. 7.</w:t>
      </w:r>
    </w:p>
  </w:footnote>
  <w:footnote w:id="44">
    <w:p w:rsidR="006E0CEA" w:rsidRPr="00D40D6B" w:rsidRDefault="006E0CEA" w:rsidP="006E0CEA">
      <w:pPr>
        <w:spacing w:after="0" w:line="240" w:lineRule="auto"/>
        <w:jc w:val="both"/>
        <w:rPr>
          <w:rFonts w:ascii="Adobe Garamond Pro" w:hAnsi="Adobe Garamond Pro" w:cs="Times New Roman"/>
          <w:sz w:val="18"/>
          <w:szCs w:val="18"/>
        </w:rPr>
      </w:pPr>
      <w:r w:rsidRPr="00D40D6B">
        <w:rPr>
          <w:rStyle w:val="FootnoteReference"/>
          <w:rFonts w:ascii="Adobe Garamond Pro" w:hAnsi="Adobe Garamond Pro" w:cs="Times New Roman"/>
          <w:sz w:val="18"/>
          <w:szCs w:val="18"/>
        </w:rPr>
        <w:footnoteRef/>
      </w:r>
      <w:r w:rsidRPr="00D40D6B">
        <w:rPr>
          <w:rFonts w:ascii="Adobe Garamond Pro" w:hAnsi="Adobe Garamond Pro" w:cs="Times New Roman"/>
          <w:sz w:val="18"/>
          <w:szCs w:val="18"/>
        </w:rPr>
        <w:t xml:space="preserve"> Imajući u vidu prezentirane nalaze, a s ciljem da doprinese unaprjeđenju načina provođenja i praćenja reforme javne uprave, Ured za reviziju predlaže sljedeće preporuke:</w:t>
      </w:r>
    </w:p>
    <w:p w:rsidR="006E0CEA" w:rsidRPr="00D40D6B" w:rsidRDefault="006E0CEA" w:rsidP="00294859">
      <w:pPr>
        <w:pStyle w:val="ListParagraph"/>
        <w:numPr>
          <w:ilvl w:val="0"/>
          <w:numId w:val="10"/>
        </w:numPr>
        <w:autoSpaceDE w:val="0"/>
        <w:autoSpaceDN w:val="0"/>
        <w:adjustRightInd w:val="0"/>
        <w:spacing w:after="0" w:line="240" w:lineRule="auto"/>
        <w:jc w:val="both"/>
        <w:rPr>
          <w:rFonts w:ascii="Adobe Garamond Pro" w:hAnsi="Adobe Garamond Pro" w:cs="Times New Roman"/>
          <w:sz w:val="18"/>
          <w:szCs w:val="18"/>
        </w:rPr>
      </w:pPr>
      <w:r w:rsidRPr="00D40D6B">
        <w:rPr>
          <w:rFonts w:ascii="Adobe Garamond Pro" w:hAnsi="Adobe Garamond Pro" w:cs="Times New Roman"/>
          <w:bCs/>
          <w:sz w:val="18"/>
          <w:szCs w:val="18"/>
        </w:rPr>
        <w:t xml:space="preserve">Institucije BiH </w:t>
      </w:r>
      <w:r w:rsidRPr="00D40D6B">
        <w:rPr>
          <w:rFonts w:ascii="Adobe Garamond Pro" w:hAnsi="Adobe Garamond Pro" w:cs="Times New Roman"/>
          <w:sz w:val="18"/>
          <w:szCs w:val="18"/>
        </w:rPr>
        <w:t xml:space="preserve">trebaju provoditi reformske aktivnosti dok UKRJU ne potvrdi postignuće reformskih ciljeva. Institucije BiH trebaju prikupljati i analizirati podatke i informacije o postignutim reformskim rezultatima. Na osnovu provedenih analiza trebaju preduzimati korektivne mjere i aktivnosti koje će voditi uspješnom okončanju započetih reformi. </w:t>
      </w:r>
    </w:p>
    <w:p w:rsidR="006E0CEA" w:rsidRPr="00D40D6B" w:rsidRDefault="006E0CEA" w:rsidP="00294859">
      <w:pPr>
        <w:pStyle w:val="Default"/>
        <w:numPr>
          <w:ilvl w:val="0"/>
          <w:numId w:val="10"/>
        </w:numPr>
        <w:tabs>
          <w:tab w:val="clear" w:pos="709"/>
        </w:tabs>
        <w:suppressAutoHyphens w:val="0"/>
        <w:autoSpaceDE w:val="0"/>
        <w:autoSpaceDN w:val="0"/>
        <w:adjustRightInd w:val="0"/>
        <w:spacing w:after="0" w:line="240" w:lineRule="auto"/>
        <w:jc w:val="both"/>
        <w:rPr>
          <w:rFonts w:ascii="Adobe Garamond Pro" w:hAnsi="Adobe Garamond Pro" w:cs="Times New Roman"/>
          <w:color w:val="auto"/>
          <w:sz w:val="18"/>
          <w:szCs w:val="18"/>
        </w:rPr>
      </w:pPr>
      <w:r w:rsidRPr="00D40D6B">
        <w:rPr>
          <w:rFonts w:ascii="Adobe Garamond Pro" w:hAnsi="Adobe Garamond Pro" w:cs="Times New Roman"/>
          <w:color w:val="auto"/>
          <w:sz w:val="18"/>
          <w:szCs w:val="18"/>
        </w:rPr>
        <w:t xml:space="preserve">Upravni odbor Fonda za reformu javne uprave treba odobravati reformske projekte koji predviđaju stvaranje ključnih pretpostavki neophodnih za uspješno okončanje reforme. UO Fonda treba voditi računa da su projektom predložena rješenja prihvaćena i testirana prije njihove šire primjene te da je projektom utvrđen način i odgovornosti za naknadno praćenje i unaprjeđenje reformskih rezultata. </w:t>
      </w:r>
    </w:p>
    <w:p w:rsidR="006E0CEA" w:rsidRPr="00D40D6B" w:rsidRDefault="006E0CEA" w:rsidP="00294859">
      <w:pPr>
        <w:pStyle w:val="Default"/>
        <w:numPr>
          <w:ilvl w:val="0"/>
          <w:numId w:val="10"/>
        </w:numPr>
        <w:tabs>
          <w:tab w:val="clear" w:pos="709"/>
        </w:tabs>
        <w:suppressAutoHyphens w:val="0"/>
        <w:autoSpaceDE w:val="0"/>
        <w:autoSpaceDN w:val="0"/>
        <w:adjustRightInd w:val="0"/>
        <w:spacing w:after="0" w:line="240" w:lineRule="auto"/>
        <w:jc w:val="both"/>
        <w:rPr>
          <w:rFonts w:ascii="Adobe Garamond Pro" w:hAnsi="Adobe Garamond Pro" w:cs="Times New Roman"/>
          <w:color w:val="auto"/>
          <w:sz w:val="18"/>
          <w:szCs w:val="18"/>
        </w:rPr>
      </w:pPr>
      <w:r w:rsidRPr="00D40D6B">
        <w:rPr>
          <w:rFonts w:ascii="Adobe Garamond Pro" w:hAnsi="Adobe Garamond Pro" w:cs="Times New Roman"/>
          <w:color w:val="auto"/>
          <w:sz w:val="18"/>
          <w:szCs w:val="18"/>
        </w:rPr>
        <w:t>Ured koordinatora za reformu javne uprave</w:t>
      </w:r>
      <w:r w:rsidRPr="00D40D6B">
        <w:rPr>
          <w:rFonts w:ascii="Adobe Garamond Pro" w:hAnsi="Adobe Garamond Pro" w:cs="Times New Roman"/>
          <w:bCs/>
          <w:color w:val="auto"/>
          <w:sz w:val="18"/>
          <w:szCs w:val="18"/>
        </w:rPr>
        <w:t xml:space="preserve">: </w:t>
      </w:r>
      <w:r w:rsidRPr="00D40D6B">
        <w:rPr>
          <w:rFonts w:ascii="Adobe Garamond Pro" w:hAnsi="Adobe Garamond Pro" w:cs="Times New Roman"/>
          <w:color w:val="auto"/>
          <w:sz w:val="18"/>
          <w:szCs w:val="18"/>
        </w:rPr>
        <w:t xml:space="preserve">Ocjene postignuća reformskih ciljeva koje UKRJU daje trebaju odražavati stvarno stanje provedenih reformi. Da bi se to postiglo, UKRJU treba jačati kapacitete za nezavisan nadzor i evaluaciju, a praćenje reformi treba zasnivati na očekivanim reformskim rezultatima koji su razrađeni prema definisanim pokazateljima uspjeha i općim reformskim ciljevima. U skladu s navedenim, potrebno je osigurati obuke za sve one koji su uključeni u nadzor i evaluaciju reformskih procesa. </w:t>
      </w:r>
    </w:p>
    <w:p w:rsidR="006E0CEA" w:rsidRPr="00D40D6B" w:rsidRDefault="006E0CEA" w:rsidP="00294859">
      <w:pPr>
        <w:pStyle w:val="FootnoteText"/>
        <w:numPr>
          <w:ilvl w:val="0"/>
          <w:numId w:val="10"/>
        </w:numPr>
        <w:jc w:val="both"/>
        <w:rPr>
          <w:rFonts w:ascii="Adobe Garamond Pro" w:hAnsi="Adobe Garamond Pro"/>
          <w:sz w:val="18"/>
          <w:szCs w:val="18"/>
        </w:rPr>
      </w:pPr>
      <w:r w:rsidRPr="00D40D6B">
        <w:rPr>
          <w:rFonts w:ascii="Adobe Garamond Pro" w:hAnsi="Adobe Garamond Pro"/>
          <w:bCs/>
          <w:sz w:val="18"/>
          <w:szCs w:val="18"/>
        </w:rPr>
        <w:t xml:space="preserve">Vijeće ministara </w:t>
      </w:r>
      <w:r w:rsidRPr="00D40D6B">
        <w:rPr>
          <w:rFonts w:ascii="Adobe Garamond Pro" w:hAnsi="Adobe Garamond Pro"/>
          <w:sz w:val="18"/>
          <w:szCs w:val="18"/>
        </w:rPr>
        <w:t xml:space="preserve">treba pružati neophodnu podršku reformskim aktivnostima, pratiti reformske rezultate i donositi odluke sa korektivnim mjerama i aktivnostima. Vidjeti opširnije: </w:t>
      </w:r>
      <w:r w:rsidRPr="00D40D6B">
        <w:rPr>
          <w:rFonts w:ascii="Adobe Garamond Pro" w:hAnsi="Adobe Garamond Pro"/>
          <w:bCs/>
          <w:sz w:val="18"/>
          <w:szCs w:val="18"/>
        </w:rPr>
        <w:t>Ured za reviziju institucija BiH, IZVJEŠTAJ REVIZIJE UČINKA</w:t>
      </w:r>
      <w:r w:rsidRPr="00D40D6B">
        <w:rPr>
          <w:rFonts w:ascii="Adobe Garamond Pro" w:hAnsi="Adobe Garamond Pro"/>
          <w:bCs/>
          <w:sz w:val="18"/>
          <w:szCs w:val="18"/>
        </w:rPr>
        <w:sym w:font="Symbol" w:char="F0BE"/>
      </w:r>
      <w:r w:rsidRPr="00D40D6B">
        <w:rPr>
          <w:rFonts w:ascii="Adobe Garamond Pro" w:hAnsi="Adobe Garamond Pro"/>
          <w:bCs/>
          <w:sz w:val="18"/>
          <w:szCs w:val="18"/>
        </w:rPr>
        <w:t>REZULTATI REFORME JAVNE UPRAVE ,op.cit., str. 7.</w:t>
      </w:r>
    </w:p>
    <w:p w:rsidR="006E0CEA" w:rsidRPr="00D40D6B" w:rsidRDefault="006E0CEA" w:rsidP="006E0CEA">
      <w:pPr>
        <w:autoSpaceDE w:val="0"/>
        <w:autoSpaceDN w:val="0"/>
        <w:adjustRightInd w:val="0"/>
        <w:spacing w:after="0" w:line="240" w:lineRule="auto"/>
        <w:jc w:val="both"/>
        <w:rPr>
          <w:rFonts w:ascii="Adobe Garamond Pro" w:hAnsi="Adobe Garamond Pro" w:cs="Times New Roman"/>
          <w:sz w:val="18"/>
          <w:szCs w:val="18"/>
        </w:rPr>
      </w:pPr>
    </w:p>
    <w:p w:rsidR="006E0CEA" w:rsidRPr="00D40D6B" w:rsidRDefault="006E0CEA" w:rsidP="006E0CEA">
      <w:pPr>
        <w:pStyle w:val="FootnoteText"/>
        <w:rPr>
          <w:rFonts w:ascii="Adobe Garamond Pro" w:hAnsi="Adobe Garamond Pro"/>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247477"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Hamdija Lipovača, Ajna Bakrač, Sanja Cerić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77" w:rsidRPr="00247477" w:rsidRDefault="00247477" w:rsidP="00247477">
    <w:pPr>
      <w:pBdr>
        <w:bottom w:val="single" w:sz="4" w:space="1" w:color="auto"/>
      </w:pBdr>
      <w:autoSpaceDE w:val="0"/>
      <w:autoSpaceDN w:val="0"/>
      <w:adjustRightInd w:val="0"/>
      <w:spacing w:after="0" w:line="240" w:lineRule="auto"/>
      <w:jc w:val="right"/>
      <w:rPr>
        <w:rFonts w:ascii="Adobe Garamond Pro" w:hAnsi="Adobe Garamond Pro" w:cs="Times New Roman"/>
        <w:sz w:val="20"/>
        <w:szCs w:val="20"/>
      </w:rPr>
    </w:pPr>
    <w:r w:rsidRPr="00247477">
      <w:rPr>
        <w:rFonts w:ascii="Adobe Garamond Pro" w:hAnsi="Adobe Garamond Pro" w:cs="Times New Roman"/>
        <w:sz w:val="20"/>
        <w:szCs w:val="20"/>
      </w:rPr>
      <w:t>Evropski upravni prostor i pitanje reforme javne uprave kao jedan od strateških ciljeva BiH na putu prema Evropskoj uniji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9B2643"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D85967" w:rsidRPr="00D85967">
      <w:rPr>
        <w:rFonts w:ascii="Adobe Garamond Pro" w:hAnsi="Adobe Garamond Pro" w:cs="Times New Roman"/>
        <w:b/>
        <w:sz w:val="20"/>
        <w:szCs w:val="20"/>
        <w:lang w:val="bs-Latn-BA"/>
      </w:rPr>
      <w:t>IZVORNI NAUČNI RAD</w:t>
    </w:r>
  </w:p>
  <w:p w:rsidR="00FF280B" w:rsidRPr="00247477" w:rsidRDefault="00247477" w:rsidP="00D85967">
    <w:pPr>
      <w:pStyle w:val="Header"/>
      <w:jc w:val="right"/>
      <w:rPr>
        <w:rFonts w:ascii="Adobe Garamond Pro" w:hAnsi="Adobe Garamond Pro"/>
        <w:b/>
        <w:sz w:val="20"/>
        <w:szCs w:val="20"/>
      </w:rPr>
    </w:pPr>
    <w:r w:rsidRPr="00247477">
      <w:rPr>
        <w:rFonts w:ascii="Adobe Garamond Pro" w:hAnsi="Adobe Garamond Pro" w:cs="Times New Roman"/>
        <w:sz w:val="20"/>
        <w:szCs w:val="20"/>
      </w:rPr>
      <w:t>UDK342.9:061.1EU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7544"/>
    <w:multiLevelType w:val="hybridMultilevel"/>
    <w:tmpl w:val="B31E00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18B17E0D"/>
    <w:multiLevelType w:val="hybridMultilevel"/>
    <w:tmpl w:val="05EA52B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2E2A3A11"/>
    <w:multiLevelType w:val="hybridMultilevel"/>
    <w:tmpl w:val="6D9EE52C"/>
    <w:lvl w:ilvl="0" w:tplc="EB0E0880">
      <w:start w:val="1"/>
      <w:numFmt w:val="lowerLetter"/>
      <w:lvlText w:val="%1)"/>
      <w:lvlJc w:val="left"/>
      <w:pPr>
        <w:ind w:left="720" w:hanging="360"/>
      </w:pPr>
      <w:rPr>
        <w:rFonts w:ascii="TimesNewRoman,Italic" w:hAnsi="TimesNewRoman,Italic" w:cs="TimesNewRoman,Italic" w:hint="default"/>
        <w:i/>
        <w:sz w:val="22"/>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nsid w:val="52D62125"/>
    <w:multiLevelType w:val="hybridMultilevel"/>
    <w:tmpl w:val="64CC3EC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5E9243C8"/>
    <w:multiLevelType w:val="hybridMultilevel"/>
    <w:tmpl w:val="0428E74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660927CA"/>
    <w:multiLevelType w:val="hybridMultilevel"/>
    <w:tmpl w:val="56DEEC9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68AE391A"/>
    <w:multiLevelType w:val="hybridMultilevel"/>
    <w:tmpl w:val="B734E6D0"/>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6D4948F3"/>
    <w:multiLevelType w:val="hybridMultilevel"/>
    <w:tmpl w:val="B848502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6F3336B0"/>
    <w:multiLevelType w:val="hybridMultilevel"/>
    <w:tmpl w:val="59F207A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7BA06BB1"/>
    <w:multiLevelType w:val="hybridMultilevel"/>
    <w:tmpl w:val="44FAB03C"/>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701C8040">
      <w:start w:val="3"/>
      <w:numFmt w:val="bullet"/>
      <w:lvlText w:val="-"/>
      <w:lvlJc w:val="left"/>
      <w:pPr>
        <w:ind w:left="2340" w:hanging="360"/>
      </w:pPr>
      <w:rPr>
        <w:rFonts w:ascii="Times New Roman" w:eastAsiaTheme="minorHAnsi" w:hAnsi="Times New Roman" w:cs="Times New Roman" w:hint="default"/>
      </w:r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8"/>
  </w:num>
  <w:num w:numId="7">
    <w:abstractNumId w:val="9"/>
  </w:num>
  <w:num w:numId="8">
    <w:abstractNumId w:val="6"/>
  </w:num>
  <w:num w:numId="9">
    <w:abstractNumId w:val="3"/>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5650">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207A"/>
    <w:rsid w:val="00034003"/>
    <w:rsid w:val="000365FB"/>
    <w:rsid w:val="00036A11"/>
    <w:rsid w:val="00044C5F"/>
    <w:rsid w:val="000530A5"/>
    <w:rsid w:val="00053AA9"/>
    <w:rsid w:val="0005550E"/>
    <w:rsid w:val="000672FF"/>
    <w:rsid w:val="000733F7"/>
    <w:rsid w:val="00075688"/>
    <w:rsid w:val="00077FF9"/>
    <w:rsid w:val="0008266D"/>
    <w:rsid w:val="000A61F6"/>
    <w:rsid w:val="000B01A3"/>
    <w:rsid w:val="000C0BA7"/>
    <w:rsid w:val="000C691C"/>
    <w:rsid w:val="000D0406"/>
    <w:rsid w:val="000E1571"/>
    <w:rsid w:val="000F0373"/>
    <w:rsid w:val="000F1949"/>
    <w:rsid w:val="0011022A"/>
    <w:rsid w:val="00115821"/>
    <w:rsid w:val="00120375"/>
    <w:rsid w:val="001374C4"/>
    <w:rsid w:val="00144A6F"/>
    <w:rsid w:val="0016554A"/>
    <w:rsid w:val="00170728"/>
    <w:rsid w:val="001959A4"/>
    <w:rsid w:val="001A4B4E"/>
    <w:rsid w:val="001B0A65"/>
    <w:rsid w:val="001C6DC9"/>
    <w:rsid w:val="001D4039"/>
    <w:rsid w:val="001E1657"/>
    <w:rsid w:val="001F0AD6"/>
    <w:rsid w:val="002002DE"/>
    <w:rsid w:val="00205247"/>
    <w:rsid w:val="00227C18"/>
    <w:rsid w:val="0023078B"/>
    <w:rsid w:val="00230AB1"/>
    <w:rsid w:val="00247477"/>
    <w:rsid w:val="002478E7"/>
    <w:rsid w:val="00260E15"/>
    <w:rsid w:val="0026477F"/>
    <w:rsid w:val="00264C3A"/>
    <w:rsid w:val="002675B4"/>
    <w:rsid w:val="002715B8"/>
    <w:rsid w:val="00294859"/>
    <w:rsid w:val="002A04A4"/>
    <w:rsid w:val="002A4A58"/>
    <w:rsid w:val="002B7D99"/>
    <w:rsid w:val="002D2430"/>
    <w:rsid w:val="002D54DB"/>
    <w:rsid w:val="002D5F3F"/>
    <w:rsid w:val="00306F6C"/>
    <w:rsid w:val="00323B9C"/>
    <w:rsid w:val="003328EE"/>
    <w:rsid w:val="00346C37"/>
    <w:rsid w:val="00351A4A"/>
    <w:rsid w:val="00351FA0"/>
    <w:rsid w:val="003619F7"/>
    <w:rsid w:val="00373213"/>
    <w:rsid w:val="003811A8"/>
    <w:rsid w:val="00383748"/>
    <w:rsid w:val="003866F8"/>
    <w:rsid w:val="00392B55"/>
    <w:rsid w:val="00394B5C"/>
    <w:rsid w:val="003952B8"/>
    <w:rsid w:val="00395A3F"/>
    <w:rsid w:val="003B1F07"/>
    <w:rsid w:val="003B4EB9"/>
    <w:rsid w:val="003B7072"/>
    <w:rsid w:val="003C30D3"/>
    <w:rsid w:val="003D5794"/>
    <w:rsid w:val="003F7405"/>
    <w:rsid w:val="004014D9"/>
    <w:rsid w:val="004048D6"/>
    <w:rsid w:val="0041608E"/>
    <w:rsid w:val="00424836"/>
    <w:rsid w:val="00425200"/>
    <w:rsid w:val="00431A2E"/>
    <w:rsid w:val="0044666F"/>
    <w:rsid w:val="00447F34"/>
    <w:rsid w:val="00447FE0"/>
    <w:rsid w:val="004624E6"/>
    <w:rsid w:val="004725BF"/>
    <w:rsid w:val="00472D53"/>
    <w:rsid w:val="00493C49"/>
    <w:rsid w:val="004A242E"/>
    <w:rsid w:val="004A54A8"/>
    <w:rsid w:val="004A6567"/>
    <w:rsid w:val="004B37E4"/>
    <w:rsid w:val="004B3A89"/>
    <w:rsid w:val="004C4A36"/>
    <w:rsid w:val="004D6203"/>
    <w:rsid w:val="004E12C9"/>
    <w:rsid w:val="004F170C"/>
    <w:rsid w:val="00530415"/>
    <w:rsid w:val="005363EB"/>
    <w:rsid w:val="00556080"/>
    <w:rsid w:val="00560AF8"/>
    <w:rsid w:val="005614C0"/>
    <w:rsid w:val="005706BE"/>
    <w:rsid w:val="00571462"/>
    <w:rsid w:val="00592DA0"/>
    <w:rsid w:val="00596A8C"/>
    <w:rsid w:val="005B3CF2"/>
    <w:rsid w:val="005B43FA"/>
    <w:rsid w:val="005C0F1F"/>
    <w:rsid w:val="005D698D"/>
    <w:rsid w:val="005E1FA6"/>
    <w:rsid w:val="005E23E9"/>
    <w:rsid w:val="005F7E1C"/>
    <w:rsid w:val="0060537C"/>
    <w:rsid w:val="00613E74"/>
    <w:rsid w:val="0063245A"/>
    <w:rsid w:val="006510A9"/>
    <w:rsid w:val="006529B1"/>
    <w:rsid w:val="006663D5"/>
    <w:rsid w:val="00676F1F"/>
    <w:rsid w:val="0068169D"/>
    <w:rsid w:val="0068313D"/>
    <w:rsid w:val="006969FE"/>
    <w:rsid w:val="00697EAB"/>
    <w:rsid w:val="006B0527"/>
    <w:rsid w:val="006B1CD1"/>
    <w:rsid w:val="006C081B"/>
    <w:rsid w:val="006E0CEA"/>
    <w:rsid w:val="006E1427"/>
    <w:rsid w:val="006E45FF"/>
    <w:rsid w:val="006E52D9"/>
    <w:rsid w:val="006E622C"/>
    <w:rsid w:val="006F2712"/>
    <w:rsid w:val="00705BAA"/>
    <w:rsid w:val="0071078B"/>
    <w:rsid w:val="00713C82"/>
    <w:rsid w:val="00713CAD"/>
    <w:rsid w:val="00714555"/>
    <w:rsid w:val="007236FD"/>
    <w:rsid w:val="0074603D"/>
    <w:rsid w:val="00747375"/>
    <w:rsid w:val="00780596"/>
    <w:rsid w:val="007933BA"/>
    <w:rsid w:val="007A561A"/>
    <w:rsid w:val="007B3197"/>
    <w:rsid w:val="007B7B96"/>
    <w:rsid w:val="007C24B3"/>
    <w:rsid w:val="007D053A"/>
    <w:rsid w:val="007D1016"/>
    <w:rsid w:val="007D6BA9"/>
    <w:rsid w:val="007E3554"/>
    <w:rsid w:val="007F1C29"/>
    <w:rsid w:val="007F4C0F"/>
    <w:rsid w:val="0081074D"/>
    <w:rsid w:val="008108D9"/>
    <w:rsid w:val="00815E51"/>
    <w:rsid w:val="00821579"/>
    <w:rsid w:val="008225F3"/>
    <w:rsid w:val="00834C94"/>
    <w:rsid w:val="008358CA"/>
    <w:rsid w:val="00850431"/>
    <w:rsid w:val="00860F7D"/>
    <w:rsid w:val="0086274C"/>
    <w:rsid w:val="00866181"/>
    <w:rsid w:val="008945B7"/>
    <w:rsid w:val="008A1803"/>
    <w:rsid w:val="008B1D50"/>
    <w:rsid w:val="008C4302"/>
    <w:rsid w:val="008D2F8F"/>
    <w:rsid w:val="009063AF"/>
    <w:rsid w:val="00907C06"/>
    <w:rsid w:val="00932021"/>
    <w:rsid w:val="00942EF2"/>
    <w:rsid w:val="009469F4"/>
    <w:rsid w:val="00946D5B"/>
    <w:rsid w:val="009548B8"/>
    <w:rsid w:val="00970A7F"/>
    <w:rsid w:val="00977EC3"/>
    <w:rsid w:val="00977F0F"/>
    <w:rsid w:val="009866B4"/>
    <w:rsid w:val="0099111C"/>
    <w:rsid w:val="00994CB2"/>
    <w:rsid w:val="00996510"/>
    <w:rsid w:val="009A2CBF"/>
    <w:rsid w:val="009B2643"/>
    <w:rsid w:val="009B5F26"/>
    <w:rsid w:val="009D12E0"/>
    <w:rsid w:val="009E29FB"/>
    <w:rsid w:val="009E3956"/>
    <w:rsid w:val="009F6487"/>
    <w:rsid w:val="00A14817"/>
    <w:rsid w:val="00A301F9"/>
    <w:rsid w:val="00A30657"/>
    <w:rsid w:val="00A3179E"/>
    <w:rsid w:val="00A3631C"/>
    <w:rsid w:val="00A40D8E"/>
    <w:rsid w:val="00A458A5"/>
    <w:rsid w:val="00A54D12"/>
    <w:rsid w:val="00A73AFF"/>
    <w:rsid w:val="00A761A8"/>
    <w:rsid w:val="00A76D41"/>
    <w:rsid w:val="00A83BDB"/>
    <w:rsid w:val="00AA3155"/>
    <w:rsid w:val="00AC5885"/>
    <w:rsid w:val="00AD05B4"/>
    <w:rsid w:val="00AD0E8A"/>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B6952"/>
    <w:rsid w:val="00BC543C"/>
    <w:rsid w:val="00BD0D1C"/>
    <w:rsid w:val="00BD4C8D"/>
    <w:rsid w:val="00BE7F6D"/>
    <w:rsid w:val="00BF0675"/>
    <w:rsid w:val="00BF5820"/>
    <w:rsid w:val="00BF5AC4"/>
    <w:rsid w:val="00C21D16"/>
    <w:rsid w:val="00C3459A"/>
    <w:rsid w:val="00C35FC7"/>
    <w:rsid w:val="00C36995"/>
    <w:rsid w:val="00C608B0"/>
    <w:rsid w:val="00C91AFD"/>
    <w:rsid w:val="00CB5B2F"/>
    <w:rsid w:val="00CD34F5"/>
    <w:rsid w:val="00CD4D07"/>
    <w:rsid w:val="00CD7AB1"/>
    <w:rsid w:val="00D004D5"/>
    <w:rsid w:val="00D02705"/>
    <w:rsid w:val="00D106B5"/>
    <w:rsid w:val="00D12AEB"/>
    <w:rsid w:val="00D13677"/>
    <w:rsid w:val="00D40931"/>
    <w:rsid w:val="00D40D6B"/>
    <w:rsid w:val="00D53755"/>
    <w:rsid w:val="00D54356"/>
    <w:rsid w:val="00D56704"/>
    <w:rsid w:val="00D76604"/>
    <w:rsid w:val="00D85967"/>
    <w:rsid w:val="00D92C4B"/>
    <w:rsid w:val="00D93FE7"/>
    <w:rsid w:val="00D9549C"/>
    <w:rsid w:val="00D97725"/>
    <w:rsid w:val="00DB73D7"/>
    <w:rsid w:val="00DC3D12"/>
    <w:rsid w:val="00DC55CE"/>
    <w:rsid w:val="00DD7EEE"/>
    <w:rsid w:val="00DE357D"/>
    <w:rsid w:val="00DF646E"/>
    <w:rsid w:val="00E02286"/>
    <w:rsid w:val="00E030D6"/>
    <w:rsid w:val="00E03447"/>
    <w:rsid w:val="00E178B6"/>
    <w:rsid w:val="00E25C98"/>
    <w:rsid w:val="00E35914"/>
    <w:rsid w:val="00E4594D"/>
    <w:rsid w:val="00E47911"/>
    <w:rsid w:val="00E606B1"/>
    <w:rsid w:val="00E61646"/>
    <w:rsid w:val="00E66AEC"/>
    <w:rsid w:val="00E7368D"/>
    <w:rsid w:val="00E74C96"/>
    <w:rsid w:val="00E8374E"/>
    <w:rsid w:val="00E920F2"/>
    <w:rsid w:val="00E96B26"/>
    <w:rsid w:val="00EA34D8"/>
    <w:rsid w:val="00EB05E2"/>
    <w:rsid w:val="00EC400A"/>
    <w:rsid w:val="00EE50AB"/>
    <w:rsid w:val="00EF689E"/>
    <w:rsid w:val="00F03719"/>
    <w:rsid w:val="00F057FB"/>
    <w:rsid w:val="00F22211"/>
    <w:rsid w:val="00F471AB"/>
    <w:rsid w:val="00F81670"/>
    <w:rsid w:val="00F9432A"/>
    <w:rsid w:val="00F94BCA"/>
    <w:rsid w:val="00F9528C"/>
    <w:rsid w:val="00F97A19"/>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56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atn">
    <w:name w:val="atn"/>
    <w:basedOn w:val="DefaultParagraphFont"/>
    <w:rsid w:val="006E0C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policy.org/politike/evropski-administrativni-prostor/112-opsta-pravna-nacela-eu/80-opsta-pravna-nacela-eu.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revizija.gov.ba/revizioni_izvjestaji/revizija_ucinka/Izvjestaji2013/?id=3187" TargetMode="External"/><Relationship Id="rId2" Type="http://schemas.openxmlformats.org/officeDocument/2006/relationships/hyperlink" Target="http://parco.gov.ba/latn/?page=103" TargetMode="External"/><Relationship Id="rId1" Type="http://schemas.openxmlformats.org/officeDocument/2006/relationships/hyperlink" Target="http://europa.eu/scadplus/trea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4337</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47</cp:revision>
  <dcterms:created xsi:type="dcterms:W3CDTF">2014-04-10T20:22:00Z</dcterms:created>
  <dcterms:modified xsi:type="dcterms:W3CDTF">2014-04-30T12:37:00Z</dcterms:modified>
</cp:coreProperties>
</file>