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E62" w:rsidRPr="009B18A1" w:rsidRDefault="001E0E62" w:rsidP="001E0E62">
      <w:pPr>
        <w:pStyle w:val="Heading1"/>
        <w:spacing w:before="0"/>
        <w:jc w:val="center"/>
        <w:rPr>
          <w:rFonts w:ascii="Times New Roman" w:eastAsia="Calibri" w:hAnsi="Times New Roman" w:cs="Times New Roman"/>
          <w:color w:val="000000" w:themeColor="text1"/>
          <w:sz w:val="24"/>
          <w:szCs w:val="24"/>
        </w:rPr>
      </w:pPr>
      <w:bookmarkStart w:id="0" w:name="_Toc353455553"/>
      <w:r w:rsidRPr="009B18A1">
        <w:rPr>
          <w:rFonts w:ascii="Times New Roman" w:eastAsia="Calibri" w:hAnsi="Times New Roman" w:cs="Times New Roman"/>
          <w:color w:val="000000" w:themeColor="text1"/>
          <w:sz w:val="24"/>
          <w:szCs w:val="24"/>
        </w:rPr>
        <w:t xml:space="preserve">The Prefix </w:t>
      </w:r>
      <w:r w:rsidRPr="009B18A1">
        <w:rPr>
          <w:rFonts w:ascii="Times New Roman" w:eastAsia="Calibri" w:hAnsi="Times New Roman" w:cs="Times New Roman"/>
          <w:smallCaps/>
          <w:color w:val="000000" w:themeColor="text1"/>
          <w:sz w:val="24"/>
          <w:szCs w:val="24"/>
        </w:rPr>
        <w:t>extra</w:t>
      </w:r>
      <w:r w:rsidRPr="009B18A1">
        <w:rPr>
          <w:rFonts w:ascii="Times New Roman" w:eastAsia="Calibri" w:hAnsi="Times New Roman" w:cs="Times New Roman"/>
          <w:color w:val="000000" w:themeColor="text1"/>
          <w:sz w:val="24"/>
          <w:szCs w:val="24"/>
        </w:rPr>
        <w:t>: A Cognitive Linguistic Approach</w:t>
      </w:r>
      <w:bookmarkEnd w:id="0"/>
    </w:p>
    <w:p w:rsidR="001E0E62" w:rsidRPr="009B18A1" w:rsidRDefault="001E0E62" w:rsidP="001E0E62">
      <w:pPr>
        <w:spacing w:after="0" w:line="240" w:lineRule="auto"/>
        <w:jc w:val="center"/>
        <w:rPr>
          <w:rFonts w:ascii="Times New Roman" w:eastAsia="Times New Roman" w:hAnsi="Times New Roman" w:cs="Times New Roman"/>
          <w:b/>
          <w:sz w:val="20"/>
          <w:szCs w:val="20"/>
          <w:lang w:val="en-CA"/>
        </w:rPr>
      </w:pPr>
      <w:r w:rsidRPr="009B18A1">
        <w:rPr>
          <w:rFonts w:ascii="Times New Roman" w:eastAsia="Times New Roman" w:hAnsi="Times New Roman" w:cs="Times New Roman"/>
          <w:b/>
          <w:noProof/>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1.4pt;margin-top:2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"/>
        </w:pict>
      </w:r>
    </w:p>
    <w:p w:rsidR="001E0E62" w:rsidRPr="009B18A1" w:rsidRDefault="001E0E62" w:rsidP="001E0E62">
      <w:pPr>
        <w:spacing w:after="0" w:line="240" w:lineRule="auto"/>
        <w:jc w:val="center"/>
        <w:rPr>
          <w:rFonts w:ascii="Times New Roman" w:eastAsia="Times New Roman" w:hAnsi="Times New Roman" w:cs="Times New Roman"/>
          <w:b/>
          <w:sz w:val="20"/>
          <w:szCs w:val="20"/>
          <w:lang w:val="en-CA"/>
        </w:rPr>
      </w:pPr>
      <w:r w:rsidRPr="009B18A1">
        <w:rPr>
          <w:rFonts w:ascii="Times New Roman" w:eastAsia="Times New Roman" w:hAnsi="Times New Roman" w:cs="Times New Roman"/>
          <w:b/>
          <w:sz w:val="20"/>
          <w:szCs w:val="20"/>
          <w:lang w:val="en-CA"/>
        </w:rPr>
        <w:t>Jasmina Hanić</w:t>
      </w:r>
    </w:p>
    <w:p w:rsidR="001E0E62" w:rsidRPr="009B18A1" w:rsidRDefault="001E0E62" w:rsidP="001E0E62">
      <w:pPr>
        <w:spacing w:after="0" w:line="240" w:lineRule="auto"/>
        <w:jc w:val="center"/>
        <w:rPr>
          <w:rFonts w:ascii="Times New Roman" w:eastAsia="Times New Roman" w:hAnsi="Times New Roman" w:cs="Times New Roman"/>
          <w:i/>
          <w:sz w:val="20"/>
          <w:szCs w:val="20"/>
          <w:lang w:val="en-AU"/>
        </w:rPr>
      </w:pPr>
      <w:r w:rsidRPr="009B18A1">
        <w:rPr>
          <w:rFonts w:ascii="Times New Roman" w:eastAsia="Times New Roman" w:hAnsi="Times New Roman" w:cs="Times New Roman"/>
          <w:i/>
          <w:sz w:val="20"/>
          <w:szCs w:val="20"/>
          <w:lang w:val="en-AU"/>
        </w:rPr>
        <w:t>University of Tuzla/ Tuzla, Bosnia and Herzegovina</w:t>
      </w:r>
    </w:p>
    <w:p w:rsidR="001E0E62" w:rsidRPr="009B18A1" w:rsidRDefault="001E0E62" w:rsidP="001E0E62">
      <w:pPr>
        <w:spacing w:after="0" w:line="240" w:lineRule="auto"/>
        <w:rPr>
          <w:rFonts w:ascii="Times New Roman" w:eastAsia="Times New Roman" w:hAnsi="Times New Roman" w:cs="Times New Roman"/>
          <w:b/>
          <w:sz w:val="20"/>
          <w:szCs w:val="20"/>
          <w:lang w:val="en-AU"/>
        </w:rPr>
      </w:pPr>
    </w:p>
    <w:p w:rsidR="001E0E62" w:rsidRPr="009B18A1" w:rsidRDefault="001E0E62" w:rsidP="001E0E62">
      <w:pPr>
        <w:spacing w:after="0" w:line="240" w:lineRule="auto"/>
        <w:rPr>
          <w:rFonts w:ascii="Times New Roman" w:eastAsia="Times New Roman" w:hAnsi="Times New Roman" w:cs="Times New Roman"/>
          <w:sz w:val="20"/>
          <w:szCs w:val="20"/>
          <w:lang w:val="en-AU"/>
        </w:rPr>
      </w:pPr>
      <w:r w:rsidRPr="009B18A1">
        <w:rPr>
          <w:rFonts w:ascii="Times New Roman" w:eastAsia="Times New Roman" w:hAnsi="Times New Roman" w:cs="Times New Roman"/>
          <w:b/>
          <w:sz w:val="20"/>
          <w:szCs w:val="20"/>
          <w:lang w:val="en-AU"/>
        </w:rPr>
        <w:t>Key words:</w:t>
      </w:r>
      <w:r w:rsidRPr="009B18A1">
        <w:rPr>
          <w:rFonts w:ascii="Times New Roman" w:eastAsia="Times New Roman" w:hAnsi="Times New Roman" w:cs="Times New Roman"/>
          <w:sz w:val="20"/>
          <w:szCs w:val="20"/>
          <w:lang w:val="en-AU"/>
        </w:rPr>
        <w:t xml:space="preserve"> cognitive linguistics, trajector, landmark</w:t>
      </w:r>
    </w:p>
    <w:p w:rsidR="001E0E62" w:rsidRPr="009B18A1" w:rsidRDefault="001E0E62" w:rsidP="001E0E62">
      <w:pPr>
        <w:spacing w:after="0" w:line="240" w:lineRule="auto"/>
        <w:rPr>
          <w:rFonts w:ascii="Times New Roman" w:eastAsia="Times New Roman" w:hAnsi="Times New Roman" w:cs="Times New Roman"/>
          <w:sz w:val="20"/>
          <w:szCs w:val="20"/>
          <w:lang w:val="en-AU"/>
        </w:rPr>
      </w:pPr>
    </w:p>
    <w:p w:rsidR="001E0E62" w:rsidRPr="009B18A1" w:rsidRDefault="001E0E62" w:rsidP="001E0E62">
      <w:pPr>
        <w:spacing w:after="0" w:line="240" w:lineRule="auto"/>
        <w:jc w:val="center"/>
        <w:rPr>
          <w:rFonts w:ascii="Times New Roman" w:eastAsia="Times New Roman" w:hAnsi="Times New Roman" w:cs="Times New Roman"/>
          <w:sz w:val="20"/>
          <w:szCs w:val="20"/>
          <w:lang w:val="en-AU"/>
        </w:rPr>
      </w:pPr>
      <w:r w:rsidRPr="009B18A1">
        <w:rPr>
          <w:rFonts w:ascii="Times New Roman" w:eastAsia="Times New Roman" w:hAnsi="Times New Roman" w:cs="Times New Roman"/>
          <w:sz w:val="20"/>
          <w:szCs w:val="20"/>
          <w:lang w:val="en-AU"/>
        </w:rPr>
        <w:t>ABSTRACT</w:t>
      </w:r>
    </w:p>
    <w:p w:rsidR="001E0E62" w:rsidRPr="009B18A1" w:rsidRDefault="001E0E62" w:rsidP="001E0E62">
      <w:pPr>
        <w:pStyle w:val="BodyText2"/>
        <w:spacing w:line="240" w:lineRule="auto"/>
        <w:rPr>
          <w:sz w:val="20"/>
          <w:szCs w:val="20"/>
        </w:rPr>
      </w:pPr>
      <w:r w:rsidRPr="009B18A1">
        <w:rPr>
          <w:sz w:val="20"/>
          <w:szCs w:val="20"/>
        </w:rPr>
        <w:t xml:space="preserve">In this paper we shall try to shed more light on the semantic network of the prefix </w:t>
      </w:r>
      <w:r w:rsidRPr="009B18A1">
        <w:rPr>
          <w:smallCaps/>
          <w:sz w:val="20"/>
          <w:szCs w:val="20"/>
        </w:rPr>
        <w:t>extra</w:t>
      </w:r>
      <w:r w:rsidRPr="009B18A1">
        <w:rPr>
          <w:sz w:val="20"/>
          <w:szCs w:val="20"/>
        </w:rPr>
        <w:t xml:space="preserve">- that belongs to the group of prefixes classified as prefixes of degree and size. The prefix analyzed combines with different word classes and its semantics might seem chaotic due to different meaning extensions. The prototype theory, along with the theory of conceptual metaphor and metonymy can make sense of the semantics of prefixes and show that the semantic structure of the prefix is not arbitrary but motivated. </w:t>
      </w:r>
    </w:p>
    <w:p w:rsidR="001E0E62" w:rsidRPr="009B18A1" w:rsidRDefault="001E0E62" w:rsidP="001E0E62">
      <w:pPr>
        <w:pStyle w:val="BodyText2"/>
        <w:spacing w:line="240" w:lineRule="auto"/>
        <w:rPr>
          <w:sz w:val="20"/>
          <w:szCs w:val="20"/>
        </w:rPr>
      </w:pPr>
    </w:p>
    <w:p w:rsidR="001E0E62" w:rsidRPr="009B18A1" w:rsidRDefault="001E0E62" w:rsidP="001E0E62">
      <w:pPr>
        <w:spacing w:after="0" w:line="240" w:lineRule="auto"/>
        <w:jc w:val="both"/>
        <w:rPr>
          <w:rFonts w:ascii="Times New Roman" w:eastAsia="Calibri" w:hAnsi="Times New Roman" w:cs="Times New Roman"/>
          <w:sz w:val="20"/>
          <w:szCs w:val="20"/>
        </w:rPr>
      </w:pPr>
      <w:bookmarkStart w:id="1" w:name="_Toc128322017"/>
      <w:bookmarkStart w:id="2" w:name="_Toc136587369"/>
      <w:bookmarkStart w:id="3" w:name="_Toc136587447"/>
      <w:bookmarkStart w:id="4" w:name="_Toc150926860"/>
      <w:r w:rsidRPr="009B18A1">
        <w:rPr>
          <w:rFonts w:ascii="Times New Roman" w:eastAsia="Calibri" w:hAnsi="Times New Roman" w:cs="Times New Roman"/>
          <w:sz w:val="20"/>
          <w:szCs w:val="20"/>
        </w:rPr>
        <w:t xml:space="preserve">The starting point of this paper is that bound morphemes do not behave differently from any other lexical unit and therefore should be analyzed as such. The prefix </w:t>
      </w:r>
      <w:r w:rsidRPr="009B18A1">
        <w:rPr>
          <w:rFonts w:ascii="Times New Roman" w:eastAsia="Calibri" w:hAnsi="Times New Roman" w:cs="Times New Roman"/>
          <w:smallCaps/>
          <w:sz w:val="20"/>
          <w:szCs w:val="20"/>
        </w:rPr>
        <w:t>extra</w:t>
      </w:r>
      <w:r w:rsidRPr="009B18A1">
        <w:rPr>
          <w:rFonts w:ascii="Times New Roman" w:eastAsia="Calibri" w:hAnsi="Times New Roman" w:cs="Times New Roman"/>
          <w:sz w:val="20"/>
          <w:szCs w:val="20"/>
        </w:rPr>
        <w:t>- conveys different meanings: spatial and non-spatial, literal and figurative meanings (metaphorical extensions). Meanings are explained in terms of trajector and landmark as well as the relationship between concrete and abstract meanings is explained along with the metaphorical extensions.</w:t>
      </w:r>
      <w:bookmarkEnd w:id="1"/>
      <w:bookmarkEnd w:id="2"/>
      <w:bookmarkEnd w:id="3"/>
      <w:bookmarkEnd w:id="4"/>
    </w:p>
    <w:p w:rsidR="00396419" w:rsidRPr="001E0E62" w:rsidRDefault="00396419" w:rsidP="001E0E62">
      <w:pPr>
        <w:spacing w:line="240" w:lineRule="auto"/>
        <w:rPr>
          <w:rFonts w:ascii="Times New Roman" w:eastAsia="Calibri" w:hAnsi="Times New Roman" w:cs="Times New Roman"/>
          <w:sz w:val="20"/>
          <w:szCs w:val="20"/>
        </w:rPr>
      </w:pPr>
    </w:p>
    <w:sectPr w:rsidR="00396419" w:rsidRPr="001E0E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1E0E62"/>
    <w:rsid w:val="001E0E62"/>
    <w:rsid w:val="00396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0E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E62"/>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rsid w:val="001E0E62"/>
    <w:pPr>
      <w:spacing w:after="0" w:line="360" w:lineRule="auto"/>
      <w:jc w:val="both"/>
    </w:pPr>
    <w:rPr>
      <w:rFonts w:ascii="Times New Roman" w:eastAsia="Times New Roman" w:hAnsi="Times New Roman" w:cs="Times New Roman"/>
      <w:iCs/>
      <w:sz w:val="24"/>
      <w:szCs w:val="24"/>
    </w:rPr>
  </w:style>
  <w:style w:type="character" w:customStyle="1" w:styleId="BodyText2Char">
    <w:name w:val="Body Text 2 Char"/>
    <w:basedOn w:val="DefaultParagraphFont"/>
    <w:link w:val="BodyText2"/>
    <w:rsid w:val="001E0E62"/>
    <w:rPr>
      <w:rFonts w:ascii="Times New Roman" w:eastAsia="Times New Roman" w:hAnsi="Times New Roman" w:cs="Times New Roman"/>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2013-05-22T13:40:00Z</dcterms:created>
  <dcterms:modified xsi:type="dcterms:W3CDTF">2013-05-22T13:40:00Z</dcterms:modified>
</cp:coreProperties>
</file>