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1" w:rsidRPr="007D53F8" w:rsidRDefault="00D60351" w:rsidP="00D60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XIX ASIR AZERBAYCAN ŞAİRİ MİRZA MUHSİN HAYALİ</w:t>
      </w:r>
    </w:p>
    <w:p w:rsidR="00D60351" w:rsidRPr="007D53F8" w:rsidRDefault="00D60351" w:rsidP="00D603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Naile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MUSTAFAYEVA</w:t>
      </w:r>
    </w:p>
    <w:p w:rsidR="00D60351" w:rsidRPr="007D53F8" w:rsidRDefault="00D60351" w:rsidP="00D603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  <w:lang w:val="az-Cyrl-AZ"/>
        </w:rPr>
        <w:t>A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zerbaycan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M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İ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limler</w:t>
      </w:r>
      <w:proofErr w:type="spellEnd"/>
      <w:r w:rsidRPr="007D53F8">
        <w:rPr>
          <w:rFonts w:ascii="Times New Roman" w:hAnsi="Times New Roman" w:cs="Times New Roman"/>
          <w:sz w:val="24"/>
          <w:szCs w:val="24"/>
          <w:lang w:val="az-Cyrl-AZ"/>
        </w:rPr>
        <w:t xml:space="preserve"> A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kademisi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Fuzuli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Adına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Elyazmalar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Fars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Bakü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Azerbaycan</w:t>
      </w:r>
      <w:proofErr w:type="spellEnd"/>
    </w:p>
    <w:p w:rsidR="00D60351" w:rsidRPr="007D53F8" w:rsidRDefault="00D60351" w:rsidP="00D603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Hayali, poetika, gazel, elyazma, lirika</w:t>
      </w:r>
      <w:r w:rsidRPr="007D53F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D60351" w:rsidRPr="007D53F8" w:rsidRDefault="00D60351" w:rsidP="00D603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60351" w:rsidRPr="007D53F8" w:rsidRDefault="00D60351" w:rsidP="00D6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D53F8">
        <w:rPr>
          <w:rFonts w:ascii="Times New Roman" w:hAnsi="Times New Roman" w:cs="Times New Roman"/>
          <w:b/>
          <w:sz w:val="24"/>
          <w:szCs w:val="24"/>
          <w:lang w:val="az-Latn-AZ"/>
        </w:rPr>
        <w:t>ÖZET</w:t>
      </w:r>
    </w:p>
    <w:p w:rsidR="00D60351" w:rsidRPr="007D53F8" w:rsidRDefault="00D60351" w:rsidP="00D6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D60351" w:rsidRPr="007D53F8" w:rsidRDefault="00D60351" w:rsidP="00D6035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 xml:space="preserve">Mirza Muhsin Hayali 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Azerbaycanın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Guba ilinde dünyaya gelmiş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şiirsel yaratıcılığı burada faaliyet gösteren “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Gülistan”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edebi meclisinin son dönemine rastlayan şairlerimizdendir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Bilindiği gibi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XIX yüzyılın birinci yarısında düzenlenmiş ilk edebî meclislerden olan “</w:t>
      </w:r>
      <w:r w:rsidRPr="007D53F8">
        <w:rPr>
          <w:rFonts w:ascii="Times New Roman" w:hAnsi="Times New Roman"/>
          <w:sz w:val="24"/>
          <w:szCs w:val="24"/>
          <w:lang w:val="tr-TR"/>
        </w:rPr>
        <w:t>Gülistan”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ın faaliyetleri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üyeleri hakkında bilgimiz çok azdır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Bildiğimiz odu ki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“</w:t>
      </w:r>
      <w:r w:rsidRPr="007D53F8">
        <w:rPr>
          <w:rFonts w:ascii="Times New Roman" w:hAnsi="Times New Roman"/>
          <w:sz w:val="24"/>
          <w:szCs w:val="24"/>
          <w:lang w:val="tr-TR"/>
        </w:rPr>
        <w:t>Gülistan”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ın temelini görkemli âlim ve şair Abbaskulu ağa Bakıhanov Kudsî koymuş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meclisin oluşturulmasında dostu Gubalı Ahunt Abdullah ona yakından yardım etmiştir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“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Gülistan”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ebedi meclisinin 1819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1835 yıllarında düzenlendiğini söyleyen tetkikatcılarımız olmuştur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Mirza Muhsin Hayali’nin hayat ve yaratıcılığına dair elimizde yeterli bilgi yoktur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Görkemli edebiyyatşinas Salman Mümtaz şairin eserlerini topladığı elyazmada onun h.1263 yılında (</w:t>
      </w:r>
      <w:r w:rsidRPr="007D53F8">
        <w:rPr>
          <w:rFonts w:ascii="Times New Roman" w:hAnsi="Times New Roman"/>
          <w:sz w:val="24"/>
          <w:szCs w:val="24"/>
          <w:lang w:val="tr-TR"/>
        </w:rPr>
        <w:t>m.1846</w:t>
      </w:r>
      <w:r w:rsidRPr="007D53F8">
        <w:rPr>
          <w:rStyle w:val="atn"/>
          <w:rFonts w:ascii="Times New Roman" w:hAnsi="Times New Roman"/>
          <w:sz w:val="24"/>
          <w:szCs w:val="24"/>
          <w:lang w:val="tr-TR"/>
        </w:rPr>
        <w:t>-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1847)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Guba'da doğduğunu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Molla Ali Ahundun oğlu olduğu için soyadının Ahundov olduğunu göstermiştir. Araştırmacı MirzaMöhsünün hayatı hakkında yazıyor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: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“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Hayali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Türkçe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Farsça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Rusça savada sahipti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bir süre Guba'da mektebdarlık etmiştir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.”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 xml:space="preserve">Mirza Muhsin Hayalinin edebi mirasına dair 3 </w:t>
      </w:r>
      <w:r w:rsidRPr="007D53F8">
        <w:rPr>
          <w:rFonts w:ascii="Times New Roman" w:hAnsi="Times New Roman"/>
          <w:sz w:val="24"/>
          <w:szCs w:val="24"/>
          <w:lang w:val="tr-TR"/>
        </w:rPr>
        <w:t>el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yazma Azerbaycan Milli İlimler Akademisi Elyazmaları Enstitüsü'nde saklanmaktadır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Bunlardan B</w:t>
      </w:r>
      <w:r w:rsidRPr="007D53F8">
        <w:rPr>
          <w:rStyle w:val="atn"/>
          <w:rFonts w:ascii="Times New Roman" w:hAnsi="Times New Roman"/>
          <w:sz w:val="24"/>
          <w:szCs w:val="24"/>
          <w:lang w:val="tr-TR"/>
        </w:rPr>
        <w:t>-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514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şifresi altında korunan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gazel nastalik hattı ile aktarılmış yazma şairin eksik Dîvânıdır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189 sayfadan oluşan toplunun her sayfasında bir gazel aktarılmıştır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 xml:space="preserve">Buradaki </w:t>
      </w:r>
      <w:r w:rsidRPr="007D53F8">
        <w:rPr>
          <w:rFonts w:ascii="Times New Roman" w:hAnsi="Times New Roman"/>
          <w:sz w:val="24"/>
          <w:szCs w:val="24"/>
          <w:lang w:val="tr-TR"/>
        </w:rPr>
        <w:t>ga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zeller divanlar için geleneksel olan harf sıralanması ile dizilmemiştir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Nüshanın göçürülme tarihi ve katibin adı kayıt edilmemiştir. B</w:t>
      </w:r>
      <w:r w:rsidRPr="007D53F8">
        <w:rPr>
          <w:rStyle w:val="atn"/>
          <w:rFonts w:ascii="Times New Roman" w:hAnsi="Times New Roman"/>
          <w:sz w:val="24"/>
          <w:szCs w:val="24"/>
          <w:lang w:val="tr-TR"/>
        </w:rPr>
        <w:t>-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1523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şifreli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aktarılma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tarihi ve katibi belirsiz diğer bir el yazmada şairin 36 şiiri toplanmıştır. Kayd ettiğimiz gibi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klasik poeziyanın geleneklerine sadıkkalan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eserlerini sade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açık dilde yazan Mirza Möhsin’in şiirlerinde sevgi lirikası yer alıyor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Bu şiirlerde sevgi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hicrandan şikayet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vuslat özlemi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vefasız güzellerden sitem</w:t>
      </w:r>
      <w:r w:rsidRPr="007D53F8">
        <w:rPr>
          <w:rStyle w:val="atn"/>
          <w:rFonts w:ascii="Times New Roman" w:hAnsi="Times New Roman"/>
          <w:sz w:val="24"/>
          <w:szCs w:val="24"/>
          <w:lang w:val="tr-TR"/>
        </w:rPr>
        <w:t>-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güzar,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 xml:space="preserve">bazı vesilelerle 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devirden,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şairin kendi durumundan hoşnutsuzluk içtenlikle kaleme alınmıştır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Şair klasik Şark poetikasının sanatsal ifade araçlarından</w:t>
      </w:r>
      <w:r w:rsidRPr="007D53F8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7D53F8">
        <w:rPr>
          <w:rStyle w:val="hps"/>
          <w:rFonts w:ascii="Times New Roman" w:hAnsi="Times New Roman"/>
          <w:sz w:val="24"/>
          <w:szCs w:val="24"/>
          <w:lang w:val="tr-TR"/>
        </w:rPr>
        <w:t>poetik figürlerden kullanımlara özellikle önem vermiş, klasik t</w:t>
      </w:r>
      <w:r w:rsidRPr="007D53F8">
        <w:rPr>
          <w:rStyle w:val="hps"/>
          <w:rFonts w:ascii="Times New Roman" w:hAnsi="Times New Roman"/>
          <w:sz w:val="24"/>
          <w:szCs w:val="24"/>
          <w:lang w:val="az-Latn-AZ"/>
        </w:rPr>
        <w:t>ürk şiirinin sahib olduğu tüm sembolik imgelerden ustadane bir şekilde istifade etmiştir</w:t>
      </w:r>
      <w:r w:rsidRPr="007D53F8">
        <w:rPr>
          <w:rFonts w:ascii="Times New Roman" w:hAnsi="Times New Roman"/>
          <w:sz w:val="24"/>
          <w:szCs w:val="24"/>
          <w:lang w:val="tr-TR"/>
        </w:rPr>
        <w:t>.</w:t>
      </w:r>
    </w:p>
    <w:p w:rsidR="00334E18" w:rsidRDefault="00334E18"/>
    <w:sectPr w:rsidR="0033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351"/>
    <w:rsid w:val="00334E18"/>
    <w:rsid w:val="00D6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60351"/>
  </w:style>
  <w:style w:type="paragraph" w:styleId="NoSpacing">
    <w:name w:val="No Spacing"/>
    <w:uiPriority w:val="1"/>
    <w:qFormat/>
    <w:rsid w:val="00D6035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tn">
    <w:name w:val="atn"/>
    <w:basedOn w:val="DefaultParagraphFont"/>
    <w:rsid w:val="00D60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2013-05-28T12:19:00Z</dcterms:created>
  <dcterms:modified xsi:type="dcterms:W3CDTF">2013-05-28T12:19:00Z</dcterms:modified>
</cp:coreProperties>
</file>