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147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Dr. sc. Hamid Mutapčić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Docent na Pravnom fakultetu Univerziteta u Tuzli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Mr. sc. Alaudin Brkić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Viši asistent na Pravnom fakultetu Univerziteta u Zenici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ODNOS NORMATIVNOG I STVARNOG STANJA UPISA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PRAVA NA NEKRETNINAMA U ZEMLJIŠNU KNJIGU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BOSNI I HERCEGOVINI, S OSVRTOM NA UPOREDNO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ZAKONODAVSTVO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Sažetak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Zadnjih nekoliko decenija stanje zemljišnih knjiga u Bosni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Hercegovini je netačno i nepotpuno, s obzirom da postoji veliki nesklad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između knjižnog i vanknjižnog stanja nekretnina. Upravo ova okolnost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zahtijeva sveobuhvatnu reformu zemljišnoknjižnog prava, a naročito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pogledu izmjena i dopuna zakonskih rješenja koja nisu u dovoljnoj mjeri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afirmisala načelo upisa i njegovo konstitutivno dejstvo. U radu je izvršena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analiza ovakvih zakonskih rješenja, detektirani su nedostaci koji generiraju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nesklad između knjižnog i vanknjižnog stanja nekretnina, te su prezentirani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prijedlozi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de lege ferenda </w:t>
      </w:r>
      <w:r>
        <w:rPr>
          <w:rFonts w:ascii="TimesNewRoman" w:hAnsi="TimesNewRoman" w:cs="TimesNewRoman"/>
          <w:sz w:val="24"/>
          <w:szCs w:val="24"/>
        </w:rPr>
        <w:t>u cilju stvaranja zakonskih pretpostavki za stabilnu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efikasnu zemljišnu knjigu. S ciljem potpunijeg razumijevanja ovog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problema, te uloge, značaja i uticaja načela upisa na sređivanje i ažuriranje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zemljišnoknjižnog stanja nekretnina, izvršena je analiza ovog načela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njemačkom, austrijskom, francuskom i italijanskom pravu.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Ključne riječi: </w:t>
      </w:r>
      <w:r>
        <w:rPr>
          <w:rFonts w:ascii="TimesNewRoman" w:hAnsi="TimesNewRoman" w:cs="TimesNewRoman"/>
          <w:sz w:val="24"/>
          <w:szCs w:val="24"/>
        </w:rPr>
        <w:t>Načelo upisa, Načelo savjesnosti, Uknjižba, Načelo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povjerenja u tačnost zemljišne knjige, Načelo povjerenja u potpunost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zemljišne knjige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Hamid Mutapčić, Alaudin Brkić : ODNOS NORMATIVNOG I STVARNOG STANJA UPISA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PRAVA NA NEKRETNINAMA U ZEMLJIŠNU KNJIGU U BOSNI I HERCEGOVINI, 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OSVRTOM NA UPOREDNO ZAKONODAVSTVO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148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THE RATIO OF THE NORMATIVE AND THE ACTUAL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STATE OF REGISTRATION OF PROPERTY RIGHTS IN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LAND REGISTRY IN BOSNIA AND HERZEGOVINA,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WITH EMPHASIS ON COMPARATIVE LEGISLATION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Abstract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 more than a few decades, the state of land registry in Bosnia and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Herzegovina is inaccurate and incomplete, given that there is a large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discrepancy between the registry and non - registered state of property. It is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this circumstance that requires comprehensive reform of land rights,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particularly with regard to the amendment of legal solutions that are not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sufficiently affirmed the principle of registration and its constitutive effect.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paper gave an analysis of such legislation and detected defects that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generate discord between the registered and non-registered state of property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as well as presented proposals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de lege ferenda </w:t>
      </w:r>
      <w:r>
        <w:rPr>
          <w:rFonts w:ascii="TimesNewRoman" w:hAnsi="TimesNewRoman" w:cs="TimesNewRoman"/>
          <w:sz w:val="24"/>
          <w:szCs w:val="24"/>
        </w:rPr>
        <w:t>in order to create the legal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conditions for a stable and efficient land registry. In order to better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understand this problem, and the role, importance and influence of the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principle of admission to the classification and updating of land registers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related to real estate, the paper also addresses an analysis of this principle in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German, Austrian and French law.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Key words: </w:t>
      </w:r>
      <w:r>
        <w:rPr>
          <w:rFonts w:ascii="TimesNewRoman" w:hAnsi="TimesNewRoman" w:cs="TimesNewRoman"/>
          <w:sz w:val="24"/>
          <w:szCs w:val="24"/>
        </w:rPr>
        <w:t>Registration principle, Conscientiousness principle,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Registration, Trustiness principle in trueness of land registries, Trustiness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principle in completeness of land registry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149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UVOD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Nakon austrougarske aneksije BiH i uspostave modernog sistema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evidencije nekretnina i prava na njima, napušten je dotada duboko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ukorijenjen tapijski sistem.</w:t>
      </w:r>
      <w:r>
        <w:rPr>
          <w:rFonts w:ascii="TimesNewRoman" w:hAnsi="TimesNewRoman" w:cs="TimesNewRoman"/>
          <w:sz w:val="16"/>
          <w:szCs w:val="16"/>
        </w:rPr>
        <w:t xml:space="preserve">1 </w:t>
      </w:r>
      <w:r>
        <w:rPr>
          <w:rFonts w:ascii="TimesNewRoman" w:hAnsi="TimesNewRoman" w:cs="TimesNewRoman"/>
          <w:sz w:val="24"/>
          <w:szCs w:val="24"/>
        </w:rPr>
        <w:t>Ovaj zaokret sa donošenjem Gruntovničkog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zakona iz 1884.g. označava i početak ozbiljnijeg uticaja austrijskog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zemljišnoknjižnog prava u BiH,</w:t>
      </w:r>
      <w:r>
        <w:rPr>
          <w:rFonts w:ascii="TimesNewRoman" w:hAnsi="TimesNewRoman" w:cs="TimesNewRoman"/>
          <w:sz w:val="16"/>
          <w:szCs w:val="16"/>
        </w:rPr>
        <w:t xml:space="preserve">2 </w:t>
      </w:r>
      <w:r>
        <w:rPr>
          <w:rFonts w:ascii="TimesNewRoman" w:hAnsi="TimesNewRoman" w:cs="TimesNewRoman"/>
          <w:sz w:val="24"/>
          <w:szCs w:val="24"/>
        </w:rPr>
        <w:t>a što je vidljivo i u Zakonu o zemljišnim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knjigama Kraljevine Jugoslavije iz 1930.g.</w:t>
      </w:r>
      <w:r>
        <w:rPr>
          <w:rFonts w:ascii="TimesNewRoman" w:hAnsi="TimesNewRoman" w:cs="TimesNewRoman"/>
          <w:sz w:val="16"/>
          <w:szCs w:val="16"/>
        </w:rPr>
        <w:t xml:space="preserve">3 </w:t>
      </w:r>
      <w:r>
        <w:rPr>
          <w:rFonts w:ascii="TimesNewRoman" w:hAnsi="TimesNewRoman" w:cs="TimesNewRoman"/>
          <w:sz w:val="24"/>
          <w:szCs w:val="24"/>
        </w:rPr>
        <w:t>To stanje se nije bitnije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promijenilo ni nakon donošenja Zakona o nevažnosti pravnih propisa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donesenih prije 6. aprila 1941. g. i za vrijeme neprijateljske okupacije. U čl.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ovog propisa je, inače bila izražena jasna tendencija o izgradnji novog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i sistema društvenog uređenja obojenog ideologijom socijalizma sa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dominantnim konceptom društvene svojine. Takvo stanje, sa manjim ili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 </w:t>
      </w:r>
      <w:r>
        <w:rPr>
          <w:rFonts w:ascii="TimesNewRoman" w:hAnsi="TimesNewRoman" w:cs="TimesNewRoman"/>
          <w:sz w:val="18"/>
          <w:szCs w:val="18"/>
        </w:rPr>
        <w:t>O tapijskom sistemu i odstupanjima od osmanskog izvornika v. Spaić, V.: Zemljišno-knjižni sistem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Bosni i Hercegovini za vrijeme Turaka, Istorijsko-pravni zbornik, Sarajevo 1950, sv. 3-4, s. 15-33;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Semjan, M.: Glose o zemljišnim knjigama, turskim defterima i tajama, “Godišnjak Pravnog fakulteta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 Sarajevu“, 1953, s. 235-246. I na drugim područjima (npr. Srbija) gdje je važio tapijski sistem,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prijenos prava vlasništva mogao se izvršiti samo prenosom tapije. U ovom slučaju odstupilo se od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načela fakultativnosti i zahtijevalo postojanje tapije (v. Stanković, O., Orlić, M.: Stvarno pravo,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deveto neizmenjeno izdanje, Nomos, Beograd, 1996.), s. 361.). “Nesigurnost tapija se ogledala i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tome što su se za isto imanje mogle pojaviti dve tapije. U tom slučaju tapija sa ranijim datumom 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imala prednost na tapijom sa kasnijim datumom“ (v. D. Knežević, D., Plakalović, B.: Građansko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pravo, Izdanje beogradske Trgovačke komore, Beograd, 1940, s. 59). U konačnici, Rašović s punim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opravdanjem ističe da tapijski sistem predstavlja “nesavršenu i nepotpunu zamjenu za zemljišnu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knjigu, jer izdata tapija nema konstitutivno dejstvo, niti posjedovanje iste stvara fikciju apsolutne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tačnosti (v. Rašović, Z.: Stvarno pravo, Pravni fakultet Univerziteta u Podgorici, Podgorica, 2008, s.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572.).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 </w:t>
      </w:r>
      <w:r>
        <w:rPr>
          <w:rFonts w:ascii="TimesNewRoman" w:hAnsi="TimesNewRoman" w:cs="TimesNewRoman"/>
          <w:sz w:val="18"/>
          <w:szCs w:val="18"/>
        </w:rPr>
        <w:t>Naime, proces uvođenja i uspostavljanja njemačko-austrijskog sistema registracije nekretnina u BiH,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 razliku od ostalih područja ex Jugoslavije, započet je 1884. godine donošenjem Gruntovničkog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zakona od strane Austro-Ugarske (skraćeno: GZ), kojim je (paragrafima 1.-11.) propisano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zadržavanje Zakona od 7. ramazana (1274.), Zakona od 17. muharema (1284.) i Zakona od 7.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muharema (1293.). Korektnost ovakvog rješenja se ogledala u zaštiti već stečenih prava radi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njihovog upisa u gruntovnicu koja se počela tek formirati. Po dolasku u BiH, austrougarska uprava 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vrlo brzo završila započeti proces (1880-1883) temeljitog uređenja katastra. Proces izrade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katastarskih planova (u njima je bio ucrtan svačiji posjed, svaka parcela) je zapravo bio podloga i za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kasniju uspostavu gruntovnice. Nakon izvršenog premjera zemljišta, Austro-Ugarska je stvorila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realne osnove za primjenu GZ (donesen 1844.) na prostoru BiH, a što se desilo 13. juna 1884. godine.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 te svrhe su donesena dva naputka i jedna naredba, i to: Naputak za provođenje gruntovničkog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zakona za BiH; Naputak kako da se vode gruntovnice; i Naredba u pogledu ustrojstva i djelokruga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gruntovničkih povjerenstava i njihovog uredovanja.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 </w:t>
      </w:r>
      <w:r>
        <w:rPr>
          <w:rFonts w:ascii="TimesNewRoman" w:hAnsi="TimesNewRoman" w:cs="TimesNewRoman"/>
          <w:sz w:val="18"/>
          <w:szCs w:val="18"/>
        </w:rPr>
        <w:t>Zakon o zemljišnim knjigama („Sl. n. Kraljevine Jugoslavije“, br. 146 – LIII od 1. jula 1930. godine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br. 281 XC od 1. decembra 1931. godine; skraćeno: ZZK KJ). “Neki autori ističu da je ZZK KJ pisan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 pretpostavkom da će se donijeti jedinstven Građanski zakonik čija je predosnova bila objavljena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1934.g., i koji je trebao biti izrađen po ugledu na OGZ. Međutim, ova predviđanja se nisu ostvarila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(v. Benakio, Đ.: Nehomogenost doktrine u Jugoslaviji, Anali Pravnog fakulteta u Beogradu, br. 3-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4/2002, s. 349).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Hamid Mutapčić, Alaudin Brkić : ODNOS NORMATIVNOG I STVARNOG STANJA UPISA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PRAVA NA NEKRETNINAMA U ZEMLJIŠNU KNJIGU U BOSNI I HERCEGOVINI, 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OSVRTOM NA UPOREDNO ZAKONODAVSTVO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150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većim oscilacijama, je trajalo sve do disolucije Jugoslavije i nastanka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samostalnih država. Do tada uspostavljeni dualitet, između društvenog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vlasništva i privatnog vlasništva, je prouzrokovao i pravnu nesigurnost za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subjekte u pravnom prometu nekretnina, s obzirom na sve izraženiji jaz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između katastarske i zemljišnoknjižne evidencije. Nasuprot katastarskoj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evidenciji, u kojoj se tradicionalno opisuju samo činjenične pojedinosti 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nekretninama, zemljišnoknjižne evidencije, sa siromašnom funkcijom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publiciteta prava na nekretninama, su usljed postojanja mnoštva izuzetaka od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načela upisa postale u toj mjeri neažurne da je sva krivica svaljena na njih. Iz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tih razloga, zakonodavci u tadašnjoj SFRJ su sredinom 80-tih godina odlučili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zamijene sistem zemljišnih knjiga sa jedinstvenom evidencijom nekretnina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prava na njima.</w:t>
      </w:r>
      <w:r>
        <w:rPr>
          <w:rFonts w:ascii="TimesNewRoman" w:hAnsi="TimesNewRoman" w:cs="TimesNewRoman"/>
          <w:sz w:val="16"/>
          <w:szCs w:val="16"/>
        </w:rPr>
        <w:t xml:space="preserve">4 </w:t>
      </w:r>
      <w:r>
        <w:rPr>
          <w:rFonts w:ascii="TimesNewRoman" w:hAnsi="TimesNewRoman" w:cs="TimesNewRoman"/>
          <w:sz w:val="24"/>
          <w:szCs w:val="24"/>
        </w:rPr>
        <w:t>Iako je sistem jedinstvene evidencije bio zasnovan 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načelu obaveznog upisa prava na nekretninama, to ipak nije dalo željene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rezultate u praksi. Osim ovog načela suprotnog sistemu građanskog prava,</w:t>
      </w:r>
      <w:r>
        <w:rPr>
          <w:rFonts w:ascii="TimesNewRoman" w:hAnsi="TimesNewRoman" w:cs="TimesNewRoman"/>
          <w:sz w:val="16"/>
          <w:szCs w:val="16"/>
        </w:rPr>
        <w:t>5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možda i najveće kritike su upućivane na račun toga što je funkcija upisa bila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povjerena organima uprave umjesto sudovima.</w:t>
      </w:r>
      <w:r>
        <w:rPr>
          <w:rFonts w:ascii="TimesNewRoman" w:hAnsi="TimesNewRoman" w:cs="TimesNewRoman"/>
          <w:sz w:val="16"/>
          <w:szCs w:val="16"/>
        </w:rPr>
        <w:t xml:space="preserve">6 </w:t>
      </w:r>
      <w:r>
        <w:rPr>
          <w:rFonts w:ascii="TimesNewRoman" w:hAnsi="TimesNewRoman" w:cs="TimesNewRoman"/>
          <w:sz w:val="24"/>
          <w:szCs w:val="24"/>
        </w:rPr>
        <w:t>Nakon disolucije Jugoslavije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nastanka samostalnih država, započinje u njima opsežan proces reafirmacije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zemljišnih knjiga sa donošenjem posebnih zemljišnoknjižnih propisa.</w:t>
      </w:r>
      <w:r>
        <w:rPr>
          <w:rFonts w:ascii="TimesNewRoman" w:hAnsi="TimesNewRoman" w:cs="TimesNewRoman"/>
          <w:sz w:val="16"/>
          <w:szCs w:val="16"/>
        </w:rPr>
        <w:t>7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 </w:t>
      </w:r>
      <w:r>
        <w:rPr>
          <w:rFonts w:ascii="TimesNewRoman" w:hAnsi="TimesNewRoman" w:cs="TimesNewRoman"/>
          <w:sz w:val="18"/>
          <w:szCs w:val="18"/>
        </w:rPr>
        <w:t>U vremenu od 1984. godine četiri republike tadašnje SFRJ su donijele posebne propise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uspostavljanju jedinstvene evidencije. Tako je RBiH donijela Zakon o premjeru i katastru nekretnina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(“Sl. l. SR BiH“, br. 22/84); zatim Republika Makedonija Zakon za premer, katastar i zapišuvanje 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pravata na nedvižnoslite (“Služben vesnik na SRM“. br. 27/86) i Republika Srbija Zakon o premeru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katastru i upisima prava na nepokretnostima (“Sl. gl. SRS“, br. 17/88). Ovdje ne treba zaboraviti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spomenuti da je u Crnoj Gori takođe bio usvojen sistem jedinstvene evidencije – on se i danas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primjenjuje na osnovu Zakona o državnom premeru, katastru i upisima prava na nepokretnostima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(„Sl. l. CG“, br. 55/2000). Od ovog procesa su ipak odustale Slovenija i Hrvatska. Opsežan pregled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ove zakononodavne djelatnosti je dat je u radu: Georgijevski, S.: Jedinstvena evidencija nekretnina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prava na nekretninama, Jedinstvena evidencija nekretnina i prava na nekretninama, Pravni život, 11-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12/91. vol. 41, s. 1509.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 </w:t>
      </w:r>
      <w:r>
        <w:rPr>
          <w:rFonts w:ascii="TimesNewRoman" w:hAnsi="TimesNewRoman" w:cs="TimesNewRoman"/>
          <w:sz w:val="18"/>
          <w:szCs w:val="18"/>
        </w:rPr>
        <w:t>Cilj je bio da se ažurira evidenciju. Međutim, radilo se ipak o jednom krajnje neprimjerenom sredstvu.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Oficijelnost i obaveznost upisa se protive načelu autonomije volje. Željeno dejstvo upisa je ono koje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motiviše subjekte da knjiženjem stiču pravo, nikakvoj državnoj prinudi, u sticanju prava nema mjesta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(v. Matić, D., Đoković, T.: Zemljišno-knjižni postupak, (Iz predgovora: D. Hiber), Pravni fakultet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Univerziteta u Beogradu, Beograd, 1998, s. XII.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 </w:t>
      </w:r>
      <w:r>
        <w:rPr>
          <w:rFonts w:ascii="TimesNewRoman" w:hAnsi="TimesNewRoman" w:cs="TimesNewRoman"/>
          <w:sz w:val="18"/>
          <w:szCs w:val="18"/>
        </w:rPr>
        <w:t>Takva nadležnost nije primjerna mnogim od funkcija koje pravna evidencija nekretnina ima, počev od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primjene formalnog načela (naročito u slučajevima kada je zemljišnoknjižni sud ovlašten da odbije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upis) do primjene načela povjerenja i fikcije apsolutne tačnosti (v. Orlić, M.:Uvođenje i obnavljanje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zemljišnih knjiga, Pravni život, br. 12/2000, s. 12-17; Matić, D., Đoković, T.: o. c., s. XI.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 </w:t>
      </w:r>
      <w:r>
        <w:rPr>
          <w:rFonts w:ascii="TimesNewRoman" w:hAnsi="TimesNewRoman" w:cs="TimesNewRoman"/>
          <w:sz w:val="18"/>
          <w:szCs w:val="18"/>
        </w:rPr>
        <w:t>Najprije je Zakon o zemljišnim knjigama donijela Republika Slovenija (“Uradni list“, br. 33/95).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Nakon toga, Zakon o zemljišnim knjigama je donijela i Republika Hrvatska (NN, br. 91/96, 68/98,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137/99, 114/01, 100/04, 107/07, 152/08, 126/10, 55/13, 60/13), a što je ujedno označilo i kraj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dugogodišnje primjene ZZK KJ.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151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Međutim, ovaj proces, zbog složene ustavne strukture, je naišao na niz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poteškoća u BiH, jer se nije odigrao na jedan sistemski način, tako da se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danas često mogu čuti povici kako postoji izraziti stepen nekonzistentnosti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između pojedinih segemenata građanskopravnog uređenja. S jedne strane,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reforma zemljišnoknjižnog prava se odigrala usvajanjem Zakona 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Zemljišnim knjigama u FBiH i RS (skraćeno: ZZK FBiH/RS) pod značajnim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uticajem i njemačkog prava,</w:t>
      </w:r>
      <w:r>
        <w:rPr>
          <w:rFonts w:ascii="TimesNewRoman" w:hAnsi="TimesNewRoman" w:cs="TimesNewRoman"/>
          <w:sz w:val="16"/>
          <w:szCs w:val="16"/>
        </w:rPr>
        <w:t xml:space="preserve">8 </w:t>
      </w:r>
      <w:r>
        <w:rPr>
          <w:rFonts w:ascii="TimesNewRoman" w:hAnsi="TimesNewRoman" w:cs="TimesNewRoman"/>
          <w:sz w:val="24"/>
          <w:szCs w:val="24"/>
        </w:rPr>
        <w:t>dok je reforma stvarnog prava uslijedila znatno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kasnije po uzoru na rješenja austrijskog stvarnog prava.</w:t>
      </w:r>
      <w:r>
        <w:rPr>
          <w:rFonts w:ascii="TimesNewRoman" w:hAnsi="TimesNewRoman" w:cs="TimesNewRoman"/>
          <w:sz w:val="16"/>
          <w:szCs w:val="16"/>
        </w:rPr>
        <w:t xml:space="preserve">9 </w:t>
      </w:r>
      <w:r>
        <w:rPr>
          <w:rFonts w:ascii="TimesNewRoman" w:hAnsi="TimesNewRoman" w:cs="TimesNewRoman"/>
          <w:sz w:val="24"/>
          <w:szCs w:val="24"/>
        </w:rPr>
        <w:t>Iako je Zakon 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stvarnim pravima u RS usvojen 27.12.2008.g.(skraćeno: ZZK RS),</w:t>
      </w:r>
      <w:r>
        <w:rPr>
          <w:rFonts w:ascii="TimesNewRoman" w:hAnsi="TimesNewRoman" w:cs="TimesNewRoman"/>
          <w:sz w:val="16"/>
          <w:szCs w:val="16"/>
        </w:rPr>
        <w:t xml:space="preserve">10 </w:t>
      </w:r>
      <w:r>
        <w:rPr>
          <w:rFonts w:ascii="TimesNewRoman" w:hAnsi="TimesNewRoman" w:cs="TimesNewRoman"/>
          <w:sz w:val="24"/>
          <w:szCs w:val="24"/>
        </w:rPr>
        <w:t>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njegova primjena otpočela tek 1.1.2010.g.,</w:t>
      </w:r>
      <w:r>
        <w:rPr>
          <w:rFonts w:ascii="TimesNewRoman" w:hAnsi="TimesNewRoman" w:cs="TimesNewRoman"/>
          <w:sz w:val="16"/>
          <w:szCs w:val="16"/>
        </w:rPr>
        <w:t xml:space="preserve">11 </w:t>
      </w:r>
      <w:r>
        <w:rPr>
          <w:rFonts w:ascii="TimesNewRoman" w:hAnsi="TimesNewRoman" w:cs="TimesNewRoman"/>
          <w:sz w:val="24"/>
          <w:szCs w:val="24"/>
        </w:rPr>
        <w:t>u FBiH je, sa neznatnim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odstupanjima, tek 28.8.2013.g. usvojen istomeni propis (skraćeno: ZZK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FBiH).</w:t>
      </w:r>
      <w:r>
        <w:rPr>
          <w:rFonts w:ascii="TimesNewRoman" w:hAnsi="TimesNewRoman" w:cs="TimesNewRoman"/>
          <w:sz w:val="16"/>
          <w:szCs w:val="16"/>
        </w:rPr>
        <w:t xml:space="preserve">12 </w:t>
      </w:r>
      <w:r>
        <w:rPr>
          <w:rFonts w:ascii="TimesNewRoman" w:hAnsi="TimesNewRoman" w:cs="TimesNewRoman"/>
          <w:sz w:val="24"/>
          <w:szCs w:val="24"/>
        </w:rPr>
        <w:t>S obzirom da je primjena ZSP FBiH odgođena za šest mjeseci,</w:t>
      </w:r>
      <w:r>
        <w:rPr>
          <w:rFonts w:ascii="TimesNewRoman" w:hAnsi="TimesNewRoman" w:cs="TimesNewRoman"/>
          <w:sz w:val="16"/>
          <w:szCs w:val="16"/>
        </w:rPr>
        <w:t>13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zadržan je još neko vrijeme u pravnom životu Zakon o osnovnim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vlasničkopravnim odnosima iz 1998.g. (skraćeno: ZOVO).</w:t>
      </w:r>
      <w:r>
        <w:rPr>
          <w:rFonts w:ascii="TimesNewRoman" w:hAnsi="TimesNewRoman" w:cs="TimesNewRoman"/>
          <w:sz w:val="16"/>
          <w:szCs w:val="16"/>
        </w:rPr>
        <w:t xml:space="preserve">14 </w:t>
      </w:r>
      <w:r>
        <w:rPr>
          <w:rFonts w:ascii="TimesNewRoman" w:hAnsi="TimesNewRoman" w:cs="TimesNewRoman"/>
          <w:sz w:val="24"/>
          <w:szCs w:val="24"/>
        </w:rPr>
        <w:t>Osim ZSP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RS/FBiH, koji je oslonjen na Zakon o vlasništvu i drugim stvarnim pravima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RH (skraćeno: ZVSP RH), a ovaj izrađen, također, po uzoru na rješenja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austrijskog stvarnog prava, ne treba zaboraviti ni Distrikt Brčko u kojem se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još uvijek primjenjuje Zakon o vlasništvu i drugim stvarnim pravima iz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2001.g.</w:t>
      </w:r>
      <w:r>
        <w:rPr>
          <w:rFonts w:ascii="TimesNewRoman" w:hAnsi="TimesNewRoman" w:cs="TimesNewRoman"/>
          <w:sz w:val="16"/>
          <w:szCs w:val="16"/>
        </w:rPr>
        <w:t xml:space="preserve">15 </w:t>
      </w:r>
      <w:r>
        <w:rPr>
          <w:rFonts w:ascii="TimesNewRoman" w:hAnsi="TimesNewRoman" w:cs="TimesNewRoman"/>
          <w:sz w:val="24"/>
          <w:szCs w:val="24"/>
        </w:rPr>
        <w:t>Bez obzira na to što su entitetske reforme zemljišnoknjižnog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stvarnog prava izvršene na jedan saobrazan način, naknadna iskustva su ipak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potvrdila početne sumnje u to da se ova dva, međusobno povezana područja,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nalaze u dihotomiji koju treba što prije otkloniti u nadolazećem vremenu.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8 </w:t>
      </w:r>
      <w:r>
        <w:rPr>
          <w:rFonts w:ascii="TimesNewRoman" w:hAnsi="TimesNewRoman" w:cs="TimesNewRoman"/>
          <w:sz w:val="18"/>
          <w:szCs w:val="18"/>
        </w:rPr>
        <w:t>Zakon o zemljišnim knjigama u FBiH (“Sl. nov. F BiH, br. 19/03“) i RS (Sl. gl. RS, br. 67/03) 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nametnuo Visoki predstavnik 21.10.2002. Entiteti su potvrdili ovaj propis bez izmjena. U FBiH 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ZZK stupio na snagu u novembru 2003. godine i to sa sljedećim provedbenim propisima: Pravilnik 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postupanju u zemljišnoknjižnim stvarima („Sl. n. FBiH", br. 5/03 i 10/07); Pravilnik o uvođenju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elektronskog vođenja zemljišnih knjiga („Sl. n. FBiH“, br. 05/03); i Pravilnik o obrazovanju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stručnom ispitu zemljišnoknjižnih referenata („Sl. n. FBiH“, 05/03 i 53/06).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9 </w:t>
      </w:r>
      <w:r>
        <w:rPr>
          <w:rFonts w:ascii="TimesNewRoman" w:hAnsi="TimesNewRoman" w:cs="TimesNewRoman"/>
          <w:sz w:val="18"/>
          <w:szCs w:val="18"/>
        </w:rPr>
        <w:t>Povlakić, M.: Transformacija stvarnog prava u BiH, Pravni fakultet u Sarajevu, Sarajevo, 2009, s.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123.Josipović, T.: Property Law Reform in Croatia, in: Jessel-Holst, C, Kulms, R, Trunk, A (ed.),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Private Law in Eastern Europe, Autonomous Developments or Legal Transplants? Materialien zum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ausländischen und internationalen Privatrecht 50), Mohr Siebeck, Tübingen, 2010, s. 180-184.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10</w:t>
      </w:r>
      <w:r>
        <w:rPr>
          <w:rFonts w:ascii="TimesNewRoman" w:hAnsi="TimesNewRoman" w:cs="TimesNewRoman"/>
          <w:sz w:val="18"/>
          <w:szCs w:val="18"/>
        </w:rPr>
        <w:t>Sl. gl. RS“ br. 124/08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11</w:t>
      </w:r>
      <w:r>
        <w:rPr>
          <w:rFonts w:ascii="TimesNewRoman" w:hAnsi="TimesNewRoman" w:cs="TimesNewRoman"/>
          <w:sz w:val="18"/>
          <w:szCs w:val="18"/>
        </w:rPr>
        <w:t>U čl. 357. ZSP RS je bilo predviđeno da će on stupiti na snagu 1.1.2009. Kako nisu bile stvorene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nužne pretpostavke za njegovu primjenu, zakonodavac je ipak intervenisao Zakonom o izmjenama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Zakona o stvarnim pravima i produžio ovaj rok do 1.1.2010.g („Sl. gl. RS“ br. 58/09).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12 </w:t>
      </w:r>
      <w:r>
        <w:rPr>
          <w:rFonts w:ascii="TimesNewRoman" w:hAnsi="TimesNewRoman" w:cs="TimesNewRoman"/>
          <w:sz w:val="18"/>
          <w:szCs w:val="18"/>
        </w:rPr>
        <w:t>„Sl. nov. FBiH“, br. 66/13.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13 </w:t>
      </w:r>
      <w:r>
        <w:rPr>
          <w:rFonts w:ascii="TimesNewRoman" w:hAnsi="TimesNewRoman" w:cs="TimesNewRoman"/>
          <w:sz w:val="18"/>
          <w:szCs w:val="18"/>
        </w:rPr>
        <w:t>V. čl. 374 ZSP FBiH.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14 </w:t>
      </w:r>
      <w:r>
        <w:rPr>
          <w:rFonts w:ascii="TimesNewRoman" w:hAnsi="TimesNewRoman" w:cs="TimesNewRoman"/>
          <w:sz w:val="18"/>
          <w:szCs w:val="18"/>
        </w:rPr>
        <w:t>Koncepcijski gledano, ZOVO (objavljen u: „Sl. nov. FBiH“, br. 6/98, 29/03) predstavlja donekle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osvježenu verziju Zakona o osnovnim svojinskopravnim odnosima SFRJ („SI. l. SFRJ“, br. 6/1980.).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15</w:t>
      </w:r>
      <w:r>
        <w:rPr>
          <w:rFonts w:ascii="TimesNewRoman" w:hAnsi="TimesNewRoman" w:cs="TimesNewRoman"/>
          <w:sz w:val="18"/>
          <w:szCs w:val="18"/>
        </w:rPr>
        <w:t>„Sl. gl. DB“, br. 11/2001.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Hamid Mutapčić, Alaudin Brkić : ODNOS NORMATIVNOG I STVARNOG STANJA UPISA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PRAVA NA NEKRETNINAMA U ZEMLJIŠNU KNJIGU U BOSNI I HERCEGOVINI, 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OSVRTOM NA UPOREDNO ZAKONODAVSTVO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152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Nesporno je da vanjsku sliku stvarnih prava na nekretninama daju upisi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zemljišne knjige iz kojih svako može saznati koja prava, sa kojim sadržajem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obimom, i u čiju korist postoje na određenoj nekretnini.</w:t>
      </w:r>
      <w:r>
        <w:rPr>
          <w:rFonts w:ascii="TimesNewRoman" w:hAnsi="TimesNewRoman" w:cs="TimesNewRoman"/>
          <w:sz w:val="16"/>
          <w:szCs w:val="16"/>
        </w:rPr>
        <w:t xml:space="preserve">16 </w:t>
      </w:r>
      <w:r>
        <w:rPr>
          <w:rFonts w:ascii="TimesNewRoman" w:hAnsi="TimesNewRoman" w:cs="TimesNewRoman"/>
          <w:sz w:val="24"/>
          <w:szCs w:val="24"/>
        </w:rPr>
        <w:t>Kako zemljišne knjige,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koje se upisuju stvarna prava na nekretninama, uživaju i određeni stepen javne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vjere, u pravnom prometu nekretnina bi treća lica trebala poći od pretpostavke da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 osobe, u čiju su korist određena prava publicirana, zaista i njihovi titulari. Iz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ovog proizilazi da bi ona trebala biti zaštićena i kad publicirano pravno stanje 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nekretninama ne odgovara stvarnom stanju. To pružanje zaštite trećim savjesnim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licima, koja su se pouzdala u publicirano stanje nekretnine, čini i suštinu samog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sistema publiciranja prava na nekretninama.</w:t>
      </w:r>
      <w:r>
        <w:rPr>
          <w:rFonts w:ascii="TimesNewRoman" w:hAnsi="TimesNewRoman" w:cs="TimesNewRoman"/>
          <w:sz w:val="16"/>
          <w:szCs w:val="16"/>
        </w:rPr>
        <w:t xml:space="preserve">17 </w:t>
      </w:r>
      <w:r>
        <w:rPr>
          <w:rFonts w:ascii="TimesNewRoman" w:hAnsi="TimesNewRoman" w:cs="TimesNewRoman"/>
          <w:sz w:val="24"/>
          <w:szCs w:val="24"/>
        </w:rPr>
        <w:t>U konačnici, zemljišne knjige bi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trebale biti čuvari zakonitosti u smislu da preventivno djeluju na moguće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sporove u pravnom prometu nekretnina. Svakako da one taj zadatak mogu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ispuniti pod uslovom da su tačne, odnosno usklađene sa faktičkim stanjem.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društvenoj stvarnosti postizanje tog cilja još uvijek nije ni na vidiku, jer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postoji značajan raskorak između knjižnog i vanknjižnog stanja nekretnina.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Podsjećanje na prošlost nam daje na znanje da je, osim izbjegavanja poreskih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obaveza, nemarnosti i niske svijesti građana o potrebi upisa, devalviranju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zemljišnih knjiga doprinijelo i odsustvo same saradnje između službi katastra,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imovinsko-pravnih službi i gruntovnice.</w:t>
      </w:r>
      <w:r>
        <w:rPr>
          <w:rFonts w:ascii="TimesNewRoman" w:hAnsi="TimesNewRoman" w:cs="TimesNewRoman"/>
          <w:sz w:val="16"/>
          <w:szCs w:val="16"/>
        </w:rPr>
        <w:t xml:space="preserve">18 </w:t>
      </w:r>
      <w:r>
        <w:rPr>
          <w:rFonts w:ascii="TimesNewRoman" w:hAnsi="TimesNewRoman" w:cs="TimesNewRoman"/>
          <w:sz w:val="24"/>
          <w:szCs w:val="24"/>
        </w:rPr>
        <w:t>Ništa bolje stanje nije ni sa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katastarskom evidencijom koja je zasnovana na austrijskom grafičkom premjeru,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nedovoljno tačnom, i od male koristi, za vođenje zemljišnih knjiga i drugih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16 </w:t>
      </w:r>
      <w:r>
        <w:rPr>
          <w:rFonts w:ascii="TimesNewRoman" w:hAnsi="TimesNewRoman" w:cs="TimesNewRoman"/>
          <w:sz w:val="18"/>
          <w:szCs w:val="18"/>
        </w:rPr>
        <w:t>“Za imobilijarno stvarno pravo od odlučne je važnosti institucija gruntovnice. Ona mora da bude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zrcalo svih stvarno-pravnih odnošaja koji se tiču nekretnina. Stvarna prava, koja su po sebi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nevidljiva, bivaju po gruntovnici za svakoga vidljiva. To je važno jer je za sigurnost prometa nužna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pretpostavka jasnoća pravnih odnošaja.“ (v. Košutić, M.: Tumač k zakonu o zemljišnim knjigama,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Zagreb, 1931, str. 3.). Za gruntovnicu još uvijek vrijedi ona stara parola: „Gruntovnica treba da bude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zrcalo svih stvarnopravnih odnosa koji se tiču nekretnina“ v. Vedriš: M.: Osnove imovinskog prava,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drugo izdanje, Zagreb, 1976, s. 160.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17</w:t>
      </w:r>
      <w:r>
        <w:rPr>
          <w:rFonts w:ascii="TimesNewRoman" w:hAnsi="TimesNewRoman" w:cs="TimesNewRoman"/>
          <w:sz w:val="18"/>
          <w:szCs w:val="18"/>
        </w:rPr>
        <w:t>V. Gavella, N., Josipović, T., Gliha, I., Belaj, V., Stipković, Z.: Stvarno pravo, Informator Zagreb,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1998, s. 197(dalje u tekstu skraćeno cit.: Gavella et al.); usp.: Vizner, B.: Komentar Zakona 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osnovnim vlasničko-pravnim odnosima, Zagreb, 1980, s. 214; Krstić: Đ.: Evidencija prava 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nepokretnostima, Institut za uporedno pravo, Beograd, 1972, s. 3-4; 57; Simonović, D.: Reafirmacija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zemljišnih knjiga, Pravni život, br. 10/98, s. 770; Medić, V., Fanton, I., Roić, M.: Katastar i zemljišna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knjiga-skripta, Geodetski Fakultet u Zagrebu, Zagreb, 1999, s. 65-66.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18</w:t>
      </w:r>
      <w:r>
        <w:rPr>
          <w:rFonts w:ascii="TimesNewRoman" w:hAnsi="TimesNewRoman" w:cs="TimesNewRoman"/>
          <w:sz w:val="18"/>
          <w:szCs w:val="18"/>
        </w:rPr>
        <w:t>Tako je Košutić u svom komentaru još mnogo ranije upozorovao na to da “prekomjerno cijepanje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zemljišno-knjižnih tijela, ne odgovara načelu preglednosti zemljišnih knjiga i da se načelno sva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zemljišta jednog vlasnika (posjednika) u istoj katastarskoj općini trebaju složiti u jedno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zemljišnoknjižno tijelo i jedan zemljišnoknjižni uložak (v. Košutić, B.: o. c., s. 137.) Neki autori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smatraju da su ključni razlozi takvog raskoraka i danas „sporost u postupku obnove zemljišnih knjiga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 izlaganja katastarskog operata. D. Kontrec: Osnivanje, (obnova) zemljišnih knjiga-rad katastarskog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zemljišnoknjižnog povjerenstva, Zb. Prav. fak. Sveuč. Rij. (1991) v. 29, br. 1, 2008, s. 523-525.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153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registara.</w:t>
      </w:r>
      <w:r>
        <w:rPr>
          <w:rFonts w:ascii="TimesNewRoman" w:hAnsi="TimesNewRoman" w:cs="TimesNewRoman"/>
          <w:sz w:val="16"/>
          <w:szCs w:val="16"/>
        </w:rPr>
        <w:t xml:space="preserve">19 </w:t>
      </w:r>
      <w:r>
        <w:rPr>
          <w:rFonts w:ascii="TimesNewRoman" w:hAnsi="TimesNewRoman" w:cs="TimesNewRoman"/>
          <w:sz w:val="24"/>
          <w:szCs w:val="24"/>
        </w:rPr>
        <w:t>Ovakvo stanje katastra je danas problematično tim više što postoji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nedefiniran odnos između starog i novog premjera.</w:t>
      </w:r>
      <w:r>
        <w:rPr>
          <w:rFonts w:ascii="TimesNewRoman" w:hAnsi="TimesNewRoman" w:cs="TimesNewRoman"/>
          <w:sz w:val="16"/>
          <w:szCs w:val="16"/>
        </w:rPr>
        <w:t>20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Situacija Broj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k. o. % Postupak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AU katastar sa zemljišnom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knjigom 527 15,2 Izrada novog premjera-primjena člana 88.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ZZK FBiH/RS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Popisni katastar sa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zemljišnom knjigom 65 1,8 Izrada novog premjera-primjena člana 88.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ZZK FBiH/RS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Katastar zemljišta zasnovan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 novom premjeru sa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zemljišnom knjigom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1762 50,9 Član 88. ZZK FBiH/RS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Katastar nekretnina 409 11,8 Shodno članu 93. ZZK FBiH/RS preuzet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zemljišnu knjigu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aktuleno stanje između ovih evidencija iziskuje da se na cijeloj teritoriji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 radi na provođenju novog premjera, snimanja, i uspostavljanju novog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katastra, koji bi poslužio kao podloga za uspostavljanje zemljišnih knjiga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utemeljenih na dosljednoj provedbi propisa iz stvarnog i zemljišno-knjižnog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prava.</w:t>
      </w:r>
      <w:r>
        <w:rPr>
          <w:rFonts w:ascii="TimesNewRoman" w:hAnsi="TimesNewRoman" w:cs="TimesNewRoman"/>
          <w:sz w:val="16"/>
          <w:szCs w:val="16"/>
        </w:rPr>
        <w:t xml:space="preserve">21 </w:t>
      </w:r>
      <w:r>
        <w:rPr>
          <w:rFonts w:ascii="TimesNewRoman" w:hAnsi="TimesNewRoman" w:cs="TimesNewRoman"/>
          <w:sz w:val="24"/>
          <w:szCs w:val="24"/>
        </w:rPr>
        <w:t>Kako raskorak između katastra i zemljišnih knjiga generira između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19 </w:t>
      </w:r>
      <w:r>
        <w:rPr>
          <w:rFonts w:ascii="TimesNewRoman" w:hAnsi="TimesNewRoman" w:cs="TimesNewRoman"/>
          <w:sz w:val="18"/>
          <w:szCs w:val="18"/>
        </w:rPr>
        <w:t>Nakon donošenja Zakona o premjeru i katastru nekretnina (1964.) tadašnja RBiH je izvršila aerofotogeometrijsko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snimanje cijele teritorije, kao osnovu uspostave novog premjera. Od tada su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organizaciono spojeni gruntovnica i katastar. Gruntovne knjige i osoblje su prešli u katastar.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Zakonu o premjeru i katastru nekretnina postoji posebna glava IV o upisima prava na nekretninama.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Katastar nekretnina objedinjava sve podatke koji su ranije bili sadržani u više odvojenih evidencija,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katastru i gruntovnici, i omogućava da se na jednom mjestu evidentiraju podaci o zemljištu,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objektima, načinu iskorištavanja, posjedu, svim pravima na nekretninama i nosiocima tih prava.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Dakle, sve što je ranije bilo sadržano u propisima o zemljišnim knjigama i postupcima, sada je to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sadržano u tom zakonu. Naravno, stupanjem na snagu novog ZZK otvoreno je i pitanje starog i novog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premjera, te je na sudskoj praksi da u smislu rješenja navedenog Zakona razriješi mnoga pitanja dok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se ne donese novi Zakon o premjeru i katastru nekretnina (v. Velić: I.: Novi premjer i uspostava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katastra nekretnina, ZIPS, februar/2008, str. 37 i dalje.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20 </w:t>
      </w:r>
      <w:r>
        <w:rPr>
          <w:rFonts w:ascii="TimesNewRoman" w:hAnsi="TimesNewRoman" w:cs="TimesNewRoman"/>
          <w:sz w:val="18"/>
          <w:szCs w:val="18"/>
        </w:rPr>
        <w:t>Podaci u tabeli uzeti su iz studije EC Dragičević, O., Mihajlović, D., Ponjavić, M., I. Đugum, I.: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Razvoj tehničkih standarda za kreiranje podataka za zemljišno-informacioni sistem BiH“, izvještaj br.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3, april 2006, (sve dostupno na www.zkk.ba.).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21 </w:t>
      </w:r>
      <w:r>
        <w:rPr>
          <w:rFonts w:ascii="TimesNewRoman" w:hAnsi="TimesNewRoman" w:cs="TimesNewRoman"/>
          <w:sz w:val="18"/>
          <w:szCs w:val="18"/>
        </w:rPr>
        <w:t>Na XXI kongresu FIG-a (Međunarodna organizacija geodeta je utvrdila i usvojila viziju budućeg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registra nekretnina i prava na nekretninama pod nazivom “Katastar 2014“. Ovaj dokument je kasnije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podržan od MOLA (Meeting of officials on Land Administration), organizacije koja radi u okviru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Evropske ekonomske komisije i predstavlja regionalnu komisiju OUN, a čine je evropske zemlje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zajedno sa SAD i Kanadom. Značajno je istaknuti da se ova vizija “Katastra 2014“ podudara sa onim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nesretnim konceptom jedinstvene evidencije o nekretninama i pravima na nekretninama koji je 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području BiH bio prihvaćen u Zakonu o premjeru i katastru nekretnina. Od ovog pravca razvoja se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odustalo i unatoč zalaganju pojedinih autora (v. Roić, M.: Vizija budućih katastarskih sustava, u: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Kaufmann, J., Steudler, D., Cadastre 2014, Kuhn Druck AG, CH-8212 Neuhausen am Rheinfall,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Švicarska, 1998, s. 2-36).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Hamid Mutapčić, Alaudin Brkić : ODNOS NORMATIVNOG I STVARNOG STANJA UPISA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PRAVA NA NEKRETNINAMA U ZEMLJIŠNU KNJIGU U BOSNI I HERCEGOVINI, 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OSVRTOM NA UPOREDNO ZAKONODAVSTVO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154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građana sporove svih vrsta (vlasnički, međašni, prekršajni, krivični i drugi), opća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ocjena pravne struke da bi kohabitacijom otpalo i do 80% sporova koji se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vode kod ionako zatrpanih sudova. To bi povratno djelovalo i na sigurno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investiranje domaćeg i stranog kapitala. Da bi pravni promet nekretnina mogao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se obavlja brzo, jednostavno i sigurno, nužno je da zemljišne knjige u što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većoj mjeri prikazuju istinito i potpuno zemljišnoknjižno stanje. Iz ovog ugla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promatranja je posljednjom reformom zemljišnoknjižnog prava i podcrtana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važnost potpunog oživotvorenja načela upisa u pogledu sticanja stvarnih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na nekretninama. U sadejstvu načela upisa i načela povjerenja, realno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 bilo očekivati da će to generirati i drugačiju zemljišnoknjižnu praksu. Ovaj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zaključak se zasniva na pretpostavci da će neobaveznost istraživanja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vanknjižnog stanja o nekretninima stabilizirati zemljišnu knjigu i pravni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promet nekretnina učiniti jednostavnijim i bržim. Međutim, zakoni kojima se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uređuju razni stvarnopravni odnosi i procesi u vezi s evidentiranjima prava 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nekretninama nisu još uvijek u dovoljnoj mjeri međusobno usklađeni. Kako to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zahtijeva stalno educiranje pravnih stručnjaka (naročito zemljišnoknjižnih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referenata) do nivoa specijaliste,</w:t>
      </w:r>
      <w:r>
        <w:rPr>
          <w:rFonts w:ascii="TimesNewRoman" w:hAnsi="TimesNewRoman" w:cs="TimesNewRoman"/>
          <w:sz w:val="16"/>
          <w:szCs w:val="16"/>
        </w:rPr>
        <w:t xml:space="preserve">22 </w:t>
      </w:r>
      <w:r>
        <w:rPr>
          <w:rFonts w:ascii="TimesNewRoman" w:hAnsi="TimesNewRoman" w:cs="TimesNewRoman"/>
          <w:sz w:val="24"/>
          <w:szCs w:val="24"/>
        </w:rPr>
        <w:t>i dalje postoji izrazita opasnost da se pojedina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rješenja, u sklopu posljednje reforme zemljišnoknjižnog prava, relativiziraju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umanji značaj publicitetne funkcije upisa prava na nekretninama u zemljišne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knjige. U nastavku će stoga biti skicirana samo neka problematična područja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koja bi se, naknadnim usklađivanjem, trebala učiniti jasnijim za praktičare da bi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time olakšala u konačnici i njihova primjena u praksi.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1. Značaj suradnje između načela upisa i načelo povjerenja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zakonodavstvu BiH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Zemljišna knjiga predstavlja evidenciju prava na nekretninama. Ono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što je upisano u zemljišnu knjigu smatra se tačnim (pozitivna strana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povjerenja), a ono što nije upisano pravno i ne postoji (negativna strana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povjerenja).</w:t>
      </w:r>
      <w:r>
        <w:rPr>
          <w:rFonts w:ascii="TimesNewRoman" w:hAnsi="TimesNewRoman" w:cs="TimesNewRoman"/>
          <w:sz w:val="16"/>
          <w:szCs w:val="16"/>
        </w:rPr>
        <w:t xml:space="preserve">23 </w:t>
      </w:r>
      <w:r>
        <w:rPr>
          <w:rFonts w:ascii="TimesNewRoman" w:hAnsi="TimesNewRoman" w:cs="TimesNewRoman"/>
          <w:sz w:val="24"/>
          <w:szCs w:val="24"/>
        </w:rPr>
        <w:t>Pravni učinci načela povjerenja u istinitost nastupaju onda kada se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zemljišnoknjižno stanje razlikuje od izvanknjižnog, jer je u zemljišnoj knjizi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nevaljanim, neistinitim upisom kao nositelj knjižnog prava upisana osoba koja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22</w:t>
      </w:r>
      <w:r>
        <w:rPr>
          <w:rFonts w:ascii="TimesNewRoman" w:hAnsi="TimesNewRoman" w:cs="TimesNewRoman"/>
          <w:sz w:val="18"/>
          <w:szCs w:val="18"/>
        </w:rPr>
        <w:t>“Vještina primjenjivanja prava ili pravna tehnika spada u pravnu dogmatiku ili dogmatičku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jurisprudenciju, čiji zadatak se sastoji u obrađivanju pozitivnog prava u cilju njegove primjene.“ (v.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Vasiljević-Taranovski, F.: Enciklopedija prava, Beograd, 2003, s. 270-273.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23</w:t>
      </w:r>
      <w:r>
        <w:rPr>
          <w:rFonts w:ascii="TimesNewRoman" w:hAnsi="TimesNewRoman" w:cs="TimesNewRoman"/>
          <w:sz w:val="18"/>
          <w:szCs w:val="18"/>
        </w:rPr>
        <w:t>V. Spaić, V.: Građansko pravo-opšti dio i stvarno pravo, Pravni fakultet u Sarajevu, 1971, s. 430;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Stanković, O., Orlić, M.: o. c., s. 332; Gavella et al., o. c., s. 213. Vedriš, M.: o. c., s. 163.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155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nije stvarni, izvanknjižni nositelj prava sa onim sadržajem, opsegom ili rangom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prvenstvenim kako je to upisano u zemljišnim knjigama.</w:t>
      </w:r>
      <w:r>
        <w:rPr>
          <w:rFonts w:ascii="TimesNewRoman" w:hAnsi="TimesNewRoman" w:cs="TimesNewRoman"/>
          <w:sz w:val="16"/>
          <w:szCs w:val="16"/>
        </w:rPr>
        <w:t xml:space="preserve">24 </w:t>
      </w:r>
      <w:r>
        <w:rPr>
          <w:rFonts w:ascii="TimesNewRoman" w:hAnsi="TimesNewRoman" w:cs="TimesNewRoman"/>
          <w:sz w:val="24"/>
          <w:szCs w:val="24"/>
        </w:rPr>
        <w:t>Nasuprot tome,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 učinci načela povjerenja u potpunost nastupaju u slučaju kad 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zemljišnoknjižno stanje nepotpuno, jer u zemljišnoj knjizi nisu upisana sva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stvarna prava i pravne činjenice glede određene nekretnine koje, inače, mogu biti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predmet upisa.</w:t>
      </w:r>
      <w:r>
        <w:rPr>
          <w:rFonts w:ascii="TimesNewRoman" w:hAnsi="TimesNewRoman" w:cs="TimesNewRoman"/>
          <w:sz w:val="16"/>
          <w:szCs w:val="16"/>
        </w:rPr>
        <w:t xml:space="preserve">25 </w:t>
      </w:r>
      <w:r>
        <w:rPr>
          <w:rFonts w:ascii="TimesNewRoman" w:hAnsi="TimesNewRoman" w:cs="TimesNewRoman"/>
          <w:sz w:val="24"/>
          <w:szCs w:val="24"/>
        </w:rPr>
        <w:t>U našem pravu, pravni učinci povjerenja u potpunost nastupaju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odmah čim je titular zemljišnoknjižnog prava raspolagao tim pravom u korist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određenog lica.</w:t>
      </w:r>
      <w:r>
        <w:rPr>
          <w:rFonts w:ascii="TimesNewRoman" w:hAnsi="TimesNewRoman" w:cs="TimesNewRoman"/>
          <w:sz w:val="16"/>
          <w:szCs w:val="16"/>
        </w:rPr>
        <w:t xml:space="preserve">26 </w:t>
      </w:r>
      <w:r>
        <w:rPr>
          <w:rFonts w:ascii="TimesNewRoman" w:hAnsi="TimesNewRoman" w:cs="TimesNewRoman"/>
          <w:sz w:val="24"/>
          <w:szCs w:val="24"/>
        </w:rPr>
        <w:t>S druge strane, pravni učinci povjerenja u istinitost su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odgođeni sve dok ne istekne trogodišnji rok u kojem se u, odnosu na savjesnog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stjecatelja, može podnijeti tužba za brisanje nevaljanog upisa prednika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uspostava prijašnjeg zemljišnoknjižnog stanja. To je, svakako, značajna razlika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odnosu na njemačko pravo gdje pravni učinci povjerenja u istinitost nastupaju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odmah. U domaćoj praksi je stvarno stanje prava na nekretninama često bilo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raskoraku sa zemljišnoknjižnim stanjem, s obzirom da je postojao veliki broj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vanknjižnih nosilaca prava na nekretninama koji nisu izvršili upis stečenog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u glavnu zemljišnu knjigu, zbog čega je u zemljišnoj knjizi i dalje bila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upisana ona osoba koja nije stvarni nositelj takvog prava. Osnovni uzrok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nesigurnosti u pravnom prometu je i nastao iz ovakve dugogodišnje prakse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kojoj sticatelji nekretnina od svojih prethodnika nisu posezali za tim da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uknjiže prenesena prava u zemljišnim knjigama. Nesporno je da zaključen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punovažan ugovor o prodaji ili drugi odgovarajući ugovor, koji ima za cilj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prenos prava vlasništva, predstavlja samo pravni osnov podoban da dovede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 sticanja prava vlasništva uknjižbom u glavnu zemljišnu knjigu. Da bi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došlo do prenosa prava vlasništva sa otuđioca na sticatelja, potreban 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određeni zakonit način sticanja prava vlasništva, a kod nepokretnih stvari to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uknjižba. Upisom vanknjižnog vlasništva protiv zemljišnoknjižnog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otuđioca, nositelj vanknjižnog prava postaje knjižni vlasnik nekretnine,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njegov upis je istinit i postoji usklađenost knjižnog i vanknjižnog stanja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nekretnine u jednoj osobi, nosiocu prava vlasništva. Međutim, propust upisa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vanknjižno stečenog prava vlasništva, ili nekog drugog ograničenog stvarnog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od strane njegovog titulara, generira pojavu neusklađenosti knjižnog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vanknjižnog stanja nekretnine. Zemljišna knjiga ispunjava svoju funkciju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pravnom prometu samo ukoliko stvara pretpostavku prava, pa njen značaj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dolazi upravo u situaciji kada zemljišnoknjižno stanje ne odgovara faktičkom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24</w:t>
      </w:r>
      <w:r>
        <w:rPr>
          <w:rFonts w:ascii="TimesNewRoman" w:hAnsi="TimesNewRoman" w:cs="TimesNewRoman"/>
          <w:sz w:val="18"/>
          <w:szCs w:val="18"/>
        </w:rPr>
        <w:t>Gavella et al., o. c., s. 213; v. §. 29. ZZK KJ.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25</w:t>
      </w:r>
      <w:r>
        <w:rPr>
          <w:rFonts w:ascii="TimesNewRoman" w:hAnsi="TimesNewRoman" w:cs="TimesNewRoman"/>
          <w:sz w:val="18"/>
          <w:szCs w:val="18"/>
        </w:rPr>
        <w:t>Gavella et al., o. c., s. 213.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26</w:t>
      </w:r>
      <w:r>
        <w:rPr>
          <w:rFonts w:ascii="TimesNewRoman" w:hAnsi="TimesNewRoman" w:cs="TimesNewRoman"/>
          <w:sz w:val="18"/>
          <w:szCs w:val="18"/>
        </w:rPr>
        <w:t>Stojanović, D., Pop-Georgiev, D.: Komentar Zakona o osnovnim svojinsko-pravnim odnosima,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Službeni list SFRJ, Beograd, s. 1983, s. 103.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Hamid Mutapčić, Alaudin Brkić : ODNOS NORMATIVNOG I STVARNOG STANJA UPISA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PRAVA NA NEKRETNINAMA U ZEMLJIŠNU KNJIGU U BOSNI I HERCEGOVINI, 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OSVRTOM NA UPOREDNO ZAKONODAVSTVO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156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stanju.</w:t>
      </w:r>
      <w:r>
        <w:rPr>
          <w:rFonts w:ascii="TimesNewRoman" w:hAnsi="TimesNewRoman" w:cs="TimesNewRoman"/>
          <w:sz w:val="16"/>
          <w:szCs w:val="16"/>
        </w:rPr>
        <w:t xml:space="preserve">27 </w:t>
      </w:r>
      <w:r>
        <w:rPr>
          <w:rFonts w:ascii="TimesNewRoman" w:hAnsi="TimesNewRoman" w:cs="TimesNewRoman"/>
          <w:sz w:val="24"/>
          <w:szCs w:val="24"/>
        </w:rPr>
        <w:t>Kada bi se napustilo načelo povjerenja u zemljišnu knjigu, tada bi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sticatelj morao provjeravati istinitost upisa prava vlasništva u zemljišnu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knjigu, kao i postoje li eventualno neka vanknjižno stečena prava, tereti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ograničenja na predmetnoj nekretnini. Ako on to ne bi učinio, njegovo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neznanje da se vanknjižno stanje nekretnine razlikuje od zemljišno knjižnog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 se pripisivalo njegovoj gruboj nemarnosti, zbog čega bi izostala sudska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zaštita. Na takav bi način bila potkopana svrha zemljišnih knjiga, te bitno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otežan pravni promet pravima na nekretninama.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Zakonska regulativa, kojom je bio određen domašaj načela upisa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ZOVO i ZSPO, također nije doprinosila sređivanju stanja u zemljišnim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knjigama. Do stupanja na snagu ZOSPO načelo upisa je bilo propisano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pravnim pravilima zemljišnoknjižnog prava na sasvim suprotan način.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„Knjižna prava mogu se steći, prenijeti, ograničiti ili ukinuti jedino upisom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zemljišnu knjigu.“</w:t>
      </w:r>
      <w:r>
        <w:rPr>
          <w:rFonts w:ascii="TimesNewRoman" w:hAnsi="TimesNewRoman" w:cs="TimesNewRoman"/>
          <w:sz w:val="16"/>
          <w:szCs w:val="16"/>
        </w:rPr>
        <w:t xml:space="preserve">28 </w:t>
      </w:r>
      <w:r>
        <w:rPr>
          <w:rFonts w:ascii="TimesNewRoman" w:hAnsi="TimesNewRoman" w:cs="TimesNewRoman"/>
          <w:sz w:val="24"/>
          <w:szCs w:val="24"/>
        </w:rPr>
        <w:t>Međutim, zakonodavac i sudska praksa su krenuli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suprotnom pravcu i tretirali upis kao zakonit način sticanja samo kod sticanja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osnovu pravnog posla.</w:t>
      </w:r>
      <w:r>
        <w:rPr>
          <w:rFonts w:ascii="TimesNewRoman" w:hAnsi="TimesNewRoman" w:cs="TimesNewRoman"/>
          <w:sz w:val="16"/>
          <w:szCs w:val="16"/>
        </w:rPr>
        <w:t xml:space="preserve">29 </w:t>
      </w:r>
      <w:r>
        <w:rPr>
          <w:rFonts w:ascii="TimesNewRoman" w:hAnsi="TimesNewRoman" w:cs="TimesNewRoman"/>
          <w:sz w:val="24"/>
          <w:szCs w:val="24"/>
        </w:rPr>
        <w:t>Konsekventno tome, u svim ostalim slučajevima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upis stečenog prava u zemljišnu knjigu nije imao konstitutivno, nego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deklarativno dejstvo.</w:t>
      </w:r>
      <w:r>
        <w:rPr>
          <w:rFonts w:ascii="TimesNewRoman" w:hAnsi="TimesNewRoman" w:cs="TimesNewRoman"/>
          <w:sz w:val="16"/>
          <w:szCs w:val="16"/>
        </w:rPr>
        <w:t>30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Prema odredbama ZOSPO i ZOVO kad se stvarna prava stiču,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mijenjaju ili prestaju na temelju odluke suda ili nekog drugog nadležnog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državnog organa, na temelju zakona ili nasljeđivanjem, upis u zemljišnu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knjigu nije materijalnopravna pretpostavka za sticanje, promjenu ili prestanak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takvog prava. U takvim slučajevima upis u zemljišnu knjigu ima samo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deklarativno dejstvo, što znači da se treća lica obavještavaju o postojanju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stvarnog prava.</w:t>
      </w:r>
      <w:r>
        <w:rPr>
          <w:rFonts w:ascii="TimesNewRoman" w:hAnsi="TimesNewRoman" w:cs="TimesNewRoman"/>
          <w:sz w:val="16"/>
          <w:szCs w:val="16"/>
        </w:rPr>
        <w:t xml:space="preserve">31 </w:t>
      </w:r>
      <w:r>
        <w:rPr>
          <w:rFonts w:ascii="TimesNewRoman" w:hAnsi="TimesNewRoman" w:cs="TimesNewRoman"/>
          <w:sz w:val="24"/>
          <w:szCs w:val="24"/>
        </w:rPr>
        <w:t>Takvim se upisom daje samo vanjska vidljivost knjižnog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prava, odnosno publicira se prema svim trećim licima da je stvarno pravo 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nekretnini vanknjižno stečeno, promijenjeno ili prestalo. Identično rješenje,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sadržano u ZOSPO i ZOVO u pogledu konstitutivnosti upisa kod sticanja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27</w:t>
      </w:r>
      <w:r>
        <w:rPr>
          <w:rFonts w:ascii="TimesNewRoman" w:hAnsi="TimesNewRoman" w:cs="TimesNewRoman"/>
          <w:sz w:val="18"/>
          <w:szCs w:val="18"/>
        </w:rPr>
        <w:t>Povlakić, M.: Novo zemljišnoknjižno pravo u BiH, Pravni savjetnik, Sarajevo, 2003, s. 48.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28 </w:t>
      </w:r>
      <w:r>
        <w:rPr>
          <w:rFonts w:ascii="TimesNewRoman" w:hAnsi="TimesNewRoman" w:cs="TimesNewRoman"/>
          <w:sz w:val="18"/>
          <w:szCs w:val="18"/>
        </w:rPr>
        <w:t>§ 4. st. 1. ZZK KJ.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29</w:t>
      </w:r>
      <w:r>
        <w:rPr>
          <w:rFonts w:ascii="TimesNewRoman" w:hAnsi="TimesNewRoman" w:cs="TimesNewRoman"/>
          <w:sz w:val="18"/>
          <w:szCs w:val="18"/>
        </w:rPr>
        <w:t>V. čl. 33. ZOSPO i čl. 38. ZOVO.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30 </w:t>
      </w:r>
      <w:r>
        <w:rPr>
          <w:rFonts w:ascii="TimesNewRoman" w:hAnsi="TimesNewRoman" w:cs="TimesNewRoman"/>
          <w:sz w:val="18"/>
          <w:szCs w:val="18"/>
        </w:rPr>
        <w:t>Povlakić, M.: (2009), s. 95-96.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31 </w:t>
      </w:r>
      <w:r>
        <w:rPr>
          <w:rFonts w:ascii="TimesNewRoman" w:hAnsi="TimesNewRoman" w:cs="TimesNewRoman"/>
          <w:sz w:val="18"/>
          <w:szCs w:val="18"/>
        </w:rPr>
        <w:t>Josipović, T.: Načelo publiciteta, načelo povjerenja i vindikacijsko načelo, Zb. PFZ, 45 (4-5), 1995,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s. 465-466.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157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vlasništva i drugih stvarnih prava samo u slučaju sticanja na osnovu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pravnog posla, preuzeo je i ZVSP BD BiH.</w:t>
      </w:r>
      <w:r>
        <w:rPr>
          <w:rFonts w:ascii="TimesNewRoman" w:hAnsi="TimesNewRoman" w:cs="TimesNewRoman"/>
          <w:sz w:val="16"/>
          <w:szCs w:val="16"/>
        </w:rPr>
        <w:t>32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Postojanje ovakvih zakonskih rješenja ne samo da je generiralo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pojavu različitih stavova u sudskoj praksi, nego je uticalo i na pojavu još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većeg razilaženja između zemljišnoknjižnog i vanknjižnog stanja 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nekretninama, s obzirom da je zakon dopuštao sticanje prava i bez upisa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zemljišnu knjigu, odnosno ispunjenjem određenih zakonom propisanih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pretpostavki, ili odlukom suda ili nekog drugog nadležnog državnog organa,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koja ima konstitutivno dejstvo. U ovim slučajevima nije postojala obaveza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upisa stečenog prava vlasništva u zemljišnu knjigu. Ako bi upis bio izvršen,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onda bi on imao samo deklaratoran značaj, što znači da su se treća lica samo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obavještavala o postojanju prava vlasništva ili nekog drugog stvarnog prava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određenoj nekretnini.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Međutim, ograničenje konstitutivnog dejstva predviđeno u ZOVO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samo na slučajeve sticanja na osnovu pravnog posla je sada derogirano i ZZK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FBiH/RS na način da je upis materijalnopravna pretpostavka za sve vrste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sticanja prava vlasništva na nekretninama, osim u slučaju nasljeđivanja.</w:t>
      </w:r>
      <w:r>
        <w:rPr>
          <w:rFonts w:ascii="TimesNewRoman" w:hAnsi="TimesNewRoman" w:cs="TimesNewRoman"/>
          <w:sz w:val="16"/>
          <w:szCs w:val="16"/>
        </w:rPr>
        <w:t>33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Kako je ZZK FBiH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lex specialis </w:t>
      </w:r>
      <w:r>
        <w:rPr>
          <w:rFonts w:ascii="TimesNewRoman" w:hAnsi="TimesNewRoman" w:cs="TimesNewRoman"/>
          <w:sz w:val="24"/>
          <w:szCs w:val="24"/>
        </w:rPr>
        <w:t>propis u odnosu na ZOVO, ostaje za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pridržati da će on imati i prednost u pogledu primjene u praksi.</w:t>
      </w:r>
      <w:r>
        <w:rPr>
          <w:rFonts w:ascii="TimesNewRoman" w:hAnsi="TimesNewRoman" w:cs="TimesNewRoman"/>
          <w:sz w:val="16"/>
          <w:szCs w:val="16"/>
        </w:rPr>
        <w:t>34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32</w:t>
      </w:r>
      <w:r>
        <w:rPr>
          <w:rFonts w:ascii="TimesNewRoman" w:hAnsi="TimesNewRoman" w:cs="TimesNewRoman"/>
          <w:sz w:val="18"/>
          <w:szCs w:val="18"/>
        </w:rPr>
        <w:t>Čl. 36. st. 1. ZVSP BD BiH.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33</w:t>
      </w:r>
      <w:r>
        <w:rPr>
          <w:rFonts w:ascii="TimesNewRoman" w:hAnsi="TimesNewRoman" w:cs="TimesNewRoman"/>
          <w:sz w:val="18"/>
          <w:szCs w:val="18"/>
        </w:rPr>
        <w:t>Nasljeđivanje ima karakter derivativnog sticanja prava svojine iz razloga postojanja objektivne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okolnosti (u sklopu drugih činjenica) da je ostavilac (dekujus) bio vlasnik stvari (v. Rašović: Z.: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Komentar Zakona o osnovnim svojinskopravnim odnosima, Podgorica, 2007, s. 465. Interesantno 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stanovište prema kojem dr. Gavella nasljeđivanje smatra univerzalnom sukcesijom, ali sa ogradom da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 prelaze sva prava i obaveze na nasljednike, već samo određene vrste, dok ostala u času smrti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ostavioca prestaju“. (v. Gavella, N.: Je li nasljednik nosilac subjektivnog građanskog? Zbornik PFZ,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32 (3-4) 1982, s. 368-369). S druge strane dr. Vizner polazi od toga da „sukcesor stupa u sva prava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obaveze ostavioca i da se ne radi ni o kakvom obliku zakonske cesije u pogledu određenih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potraživanja, odnosno dugova ostavioca“. (v. Vizner, B.: Da li univerzalnom cesijom nastaje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zakonska cesija, Pravni život, br. 11/1977, s. 60). Ovaj stav je došao do izražaja 1955. g., kada 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zakonodavac odredio da „ostavina umrle osobe prelazi po sili zakona na njezine nasljednike u času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njezine smrti“ (v. čl. 135. ZN SFRJ, objavljen u: Sl. l. SFRJ br. 20/55. od 11. 05. 1955). To stanovište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su kasnije preuzeli i republički, odnosno pokrajinski zakoni o nasljeđivanju. Na njega ukazuje i čl.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133. ZN SRBiH (Sl. l. SR BiH, br. 7/80. i 15/80), koji je trenutno na snazi u FBiH (preuzet Uredbom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sa zakonskom snagom objavljenom u: „Sl. list RBiH“, br. 2/92. Od toga nije odstupio ni čl. 153.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novog Zakona o nasljeđivanju RS („Sl. gl. RS", br. 1/09).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34</w:t>
      </w:r>
      <w:r>
        <w:rPr>
          <w:rFonts w:ascii="TimesNewRoman" w:hAnsi="TimesNewRoman" w:cs="TimesNewRoman"/>
          <w:sz w:val="18"/>
          <w:szCs w:val="18"/>
        </w:rPr>
        <w:t>V. Mulabdić, S.: Stjecanje prava vlasništva dosjelošću s posebnim osvrtom na rješenja Zakona 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zemljišnim knjigama, Pravna misao, br. 7 – 8, s. 71.-72.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Hamid Mutapčić, Alaudin Brkić : ODNOS NORMATIVNOG I STVARNOG STANJA UPISA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PRAVA NA NEKRETNINAMA U ZEMLJIŠNU KNJIGU U BOSNI I HERCEGOVINI, 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OSVRTOM NA UPOREDNO ZAKONODAVSTVO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158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1.1. Načelo upisa prema novom zemljišnoknjižnom i stvarnom pravu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Dok je prema odredbama ZOSPO i ZOVO upis prava vlasništva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zemljišne knjige bitan samo kod sticanja vlasništva i drugih stvarnih prava 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osnovu pravnog posla, formulacija odredbi o sticanju prava vlasništva u ZZK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FBiH/RS ukazuje na nešto sasvim drugo. Shodno odredbi čl. 5. ZZK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FbiH/RS stvarna prava na nekretninama stiču se isključivo upisom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zemljišne knjige, izuzev u slučaju nasljeđivanja, što predstavlja razliku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odnosu na rješenja ZOSPO i ZOVO. Cilj pomenute odredbe jeste da se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mogućnost vanknjižnog sticanja prava vlasništva i drugih ograničenih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stvarnih prava, koja je permanentno generirala nesklad između knjižnog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vanknjižnog stanja, ograniči, te na takav način doprinese sređivanju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ažuriranju zemljišnoknjižnog stanja. „Prekid je učinjen s ciljem da se zaštiti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savjesno sticanje treće osobe na osnovu pravnog posla i da se sankcioniše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propust uknjižbe vanknjižno stečenih prava od strane njihovih nosilaca.“</w:t>
      </w:r>
      <w:r>
        <w:rPr>
          <w:rFonts w:ascii="TimesNewRoman" w:hAnsi="TimesNewRoman" w:cs="TimesNewRoman"/>
          <w:sz w:val="16"/>
          <w:szCs w:val="16"/>
        </w:rPr>
        <w:t>35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Iako pomenuta odredba o konstitutivnom dejstvu upisa bitno udaljava od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ZOSPO i ZOVO, rješenja ZSP FBiH i RS ipak pokazuju da nisu prekinula sa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tom prošlošću, jer propisuju da se na osnovu pravnog posla pravo vlasništva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stiče uknjižbom, ako zakonom nije drugačije određeno.</w:t>
      </w:r>
      <w:r>
        <w:rPr>
          <w:rFonts w:ascii="TimesNewRoman" w:hAnsi="TimesNewRoman" w:cs="TimesNewRoman"/>
          <w:sz w:val="16"/>
          <w:szCs w:val="16"/>
        </w:rPr>
        <w:t xml:space="preserve">36 </w:t>
      </w:r>
      <w:r>
        <w:rPr>
          <w:rFonts w:ascii="TimesNewRoman" w:hAnsi="TimesNewRoman" w:cs="TimesNewRoman"/>
          <w:sz w:val="24"/>
          <w:szCs w:val="24"/>
        </w:rPr>
        <w:t>Iz toga slijedi da su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moguća sticanja prava vlasništva i drugih stvarnih prava i bez upisa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zemljišnu knjigu, što je bila pozicija i ranijeg stvarnog prava. Očito je da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postoji neusklađenost zemljišnoknjižnog i stvarnog prava po ovom pitanju.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Međutim, zakoni koji reguliraju stvarno i zemljišnoknjižno pravo moraju biti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saglasnosti, naročito kada je u pitanju uknjižba kao zakonit način sticanja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stvarnih prava na nekretninama. „Njihova međusobna neusklađenost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pogledu tako esencijalnog pitanja kao što je način, odnosno momenat,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stjecanja stvarnih prava na nekretninama je sistemska greška.“</w:t>
      </w:r>
      <w:r>
        <w:rPr>
          <w:rFonts w:ascii="TimesNewRoman" w:hAnsi="TimesNewRoman" w:cs="TimesNewRoman"/>
          <w:sz w:val="16"/>
          <w:szCs w:val="16"/>
        </w:rPr>
        <w:t xml:space="preserve">37 </w:t>
      </w:r>
      <w:r>
        <w:rPr>
          <w:rFonts w:ascii="TimesNewRoman" w:hAnsi="TimesNewRoman" w:cs="TimesNewRoman"/>
          <w:sz w:val="24"/>
          <w:szCs w:val="24"/>
        </w:rPr>
        <w:t>Ukoliko bi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u praksi dosljedno primjenile odredbe ZZK FBiH/RS, znatno bi se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reducirala mogućnost vanknjižnog sticanja prava na nekretninama, a što bi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doprinijelo i usklađivanju zemljišnoknjižnog i vanknjižnog stanja. Kako je to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osnovna intencija tvorca zemljišnoknjižnog prava, nužno je u narednom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35</w:t>
      </w:r>
      <w:r>
        <w:rPr>
          <w:rFonts w:ascii="TimesNewRoman" w:hAnsi="TimesNewRoman" w:cs="TimesNewRoman"/>
          <w:sz w:val="18"/>
          <w:szCs w:val="18"/>
        </w:rPr>
        <w:t>Mulabdić, S.: o. c., s. 67.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36</w:t>
      </w:r>
      <w:r>
        <w:rPr>
          <w:rFonts w:ascii="TimesNewRoman" w:hAnsi="TimesNewRoman" w:cs="TimesNewRoman"/>
          <w:sz w:val="18"/>
          <w:szCs w:val="18"/>
        </w:rPr>
        <w:t>Čl. 53. st. 1. ZSP FBiH/RS.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37</w:t>
      </w:r>
      <w:r>
        <w:rPr>
          <w:rFonts w:ascii="TimesNewRoman" w:hAnsi="TimesNewRoman" w:cs="TimesNewRoman"/>
          <w:sz w:val="18"/>
          <w:szCs w:val="18"/>
        </w:rPr>
        <w:t>Povlakić, M.: Načelo upisa i stjecanje prava vlasništva na nekretninama prema novom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zemljišnoknjižnom i stvarnom pravu u BiH, Godišnjak Pravnog fakulteta u Sarajevu, Pravni fakultet,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Sarajevo, 2010, s. 248.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159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periodu izvršiti i usklađivanje odredbi stvarnog i zemljišnoknjižnog prava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tom pogledu.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1.2. Načelo povjerenja u zemljišne knjige prema novom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zemljišnoknjižnom i stvarnom pravu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Značajnu ulogu u afirmaciji načela upisa ima načelo povjerenja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tačnost i potpunost zemljišne knjige, čijom se punom primjenom, također,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doprinosi usklađivanju knjižnog i posjedovnog stanja na nekretninama.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Stupanjem na snagu ZZK FBiH/RS, uvodi se novi način zakonskog sticanja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vlasništva na nekretninama u slučaju kad upis prava vlasništva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knjižnog prenosioca nije istinit, odnosno sticanje prava vlasništva na temelju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povjerenja u tačnost i potpunost zemljišne knjige. To doprinosi da načelo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povjerenja u zemljišne knjige predviđeno čl. 9 ZZK FbiH dobija i sasvim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drugačiji smisao od onog koje je obilježila dugogodišnja primjena ZZK KJ.</w:t>
      </w:r>
      <w:r>
        <w:rPr>
          <w:rFonts w:ascii="TimesNewRoman" w:hAnsi="TimesNewRoman" w:cs="TimesNewRoman"/>
          <w:sz w:val="16"/>
          <w:szCs w:val="16"/>
        </w:rPr>
        <w:t>38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 uvođenjem nove zakonske definicije sticanja prava vlasništva 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nekretninima na temelju povjerenja u tačnost i potpunost zemljišne knjige,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vanknjižnim nosiocima stvarnih prava se sada postavlja dužnost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odgovornijeg odnosa prema njihovim neupisanim pravima, a savjesnim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trećim osobama pruža sudska zaštita koju ranije nisu imali.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ZSP FbiH/RS u završnim odredbama propisuju da se tri godine od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stupanja na snagu ovih zakona neće primjenjivati pravila o zaštiti povjerenja,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što znači da je za navedeni period odgođeno nastupanje pravnih učinaka ovog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načela. Odgoda zaštite povjerenja u potpunosti se sastoji u tome da u periodu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odgođene primjene pravila o zaštiti povjerenja ni prema kome ne djeluje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pretpostavka o potpunosti zemljišnoknjižnog stanja. S tim u vezi, svaki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sticatelj mora prilikom sticanja stvarnog prava na nekretnini uzeti u obzir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mogućnost da se, i nakon što on upisom u zemljišnu knjigu stekne stvarno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pravo, može provesti upis nekog do tada neupisanog prava.</w:t>
      </w:r>
      <w:r>
        <w:rPr>
          <w:rFonts w:ascii="TimesNewRoman" w:hAnsi="TimesNewRoman" w:cs="TimesNewRoman"/>
          <w:sz w:val="16"/>
          <w:szCs w:val="16"/>
        </w:rPr>
        <w:t xml:space="preserve">39 </w:t>
      </w:r>
      <w:r>
        <w:rPr>
          <w:rFonts w:ascii="TimesNewRoman" w:hAnsi="TimesNewRoman" w:cs="TimesNewRoman"/>
          <w:sz w:val="24"/>
          <w:szCs w:val="24"/>
        </w:rPr>
        <w:t>Isto tako,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periodu odgođene primjene pravila o zaštiti povjerenja ni prema kome ne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djeluje ni pretpostavka zaštite povjerenja u istinitost zemljišne knjige. To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znači da vanknjižni vlasnik neke nekretnine, čije je pravo vlasništva oštećeno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netačnim upisom u zemljišnoj knjizi, može u ovom periodu zahtijevati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brisanje takvog upisa i uspostavu ranijeg zemljišnoknjižnog stanja. Stoga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38</w:t>
      </w:r>
      <w:r>
        <w:rPr>
          <w:rFonts w:ascii="TimesNewRoman" w:hAnsi="TimesNewRoman" w:cs="TimesNewRoman"/>
          <w:sz w:val="18"/>
          <w:szCs w:val="18"/>
        </w:rPr>
        <w:t>Babić, I., Medić, D., Hašić, E., Povlakić, M., Velić, L.: Komentar zakona o stvarnim pravima RS,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Privredna štampa, Sarajevo, 2001, s. 257.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39</w:t>
      </w:r>
      <w:r>
        <w:rPr>
          <w:rFonts w:ascii="TimesNewRoman" w:hAnsi="TimesNewRoman" w:cs="TimesNewRoman"/>
          <w:sz w:val="18"/>
          <w:szCs w:val="18"/>
        </w:rPr>
        <w:t>Mulabdić, S.: Sticanje prava vlasništva na nekretninom polazeći od načela povjerenja u istinitost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potpunost zemljišne knjige, Pravna misao, br. 7 – 8, Sarajevo, 2007, s. 42.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Hamid Mutapčić, Alaudin Brkić : ODNOS NORMATIVNOG I STVARNOG STANJA UPISA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PRAVA NA NEKRETNINAMA U ZEMLJIŠNU KNJIGU U BOSNI I HERCEGOVINI, 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OSVRTOM NA UPOREDNO ZAKONODAVSTVO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160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svaki sticatelj, koji u periodu odgođene primjene pravila o zaštiti povjerenja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istinitost, stekne stvarno pravo na nekretnini mora uzeti u obzir mogućnost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njegovo pravo zbog netačnog upisa njegova knjižnog prethodnika može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biti izbrisano.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Odgođena primjena pravila o zaštiti povjerenja u tačnost i potpunost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zemljišne knjige uvjetovana je velikim raskorakom između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zemljišnoknjižnog i vanknjižnog stanja na nekretninama. Naime, primjenom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pravila o zaštiti povjerenja, u situaciji kad je zemljišnoknjižno stanje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velikom broju slučajeva nesređeno, došlo bi do brojnih sudskih sporova.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takvim okolnostima brojni titulari bi mogli izgubiti svoja vanknjižno stečena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prava, jer bi, zbog djelovanja pravnih učinaka načela povjerenja u istinitost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potpunost zemljišne knjige u korist savjesnih sticatelja, mogli izgubiti svoja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na nekretninama. U vezi s tim, može se zaključiti da je zaštita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vanknjižno stečenih prava od njihova gubitka jedan od razloga odgođene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primjene pravila o zaštiti povjerenja, s obzirom da u tom periodu nositelji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takvih prava mogu zahtijevati brisanje netačnih upisa kojima su njihova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povrijeđena, kao i upis vanknjižno stečenih prava protiv svakog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upisanog sticatelja knjižnog prava, neovisno o tome da li je on u pogledu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zemljišnoknjižnog stanja bio savjestan ili ne. Tako je vanknjižnim nositeljima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na nekretninama u periodu odgode zaštite povjerenja data prednost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odnosu na savjesne sticatelje koji su se pouzdali i u tačnost i potpunost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zemljišnoknjižnog stanja, te izvršili upis stečenog prava u zemljišnu knjigu.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Zakonodavac očekuje da će u periodu odgođene primjene pravila o zaštiti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povjerenja vanknjižni nosioci stvarnih prava pokrenuti postupke za upis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neupisanih prava, što bi moglo doprinijeti usklađivanju zemljišnoknjižnog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vanknjižnog stanja na nekretninama, pa se može zaključiti da bi to, također,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mogao biti jedan od razloga što se zakonodavac i odlučio na određeno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vrijeme odgoditi primjenu pravila o zaštiti povjerenja.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Polazeći od situacije u kojoj se nalaze zemljišne knjige, teško 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povjerovati da u postavljenom roku može doći do znatnog napretka, 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obzirom da se radi o vrlo složenom i dugoročnom poslu, pa bi usaglašavanje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vanknjižnog sa knjižnim stanjem nekretnina moglo potrajati znatno duže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vrijeme. Upravo na takve poteškoće naišlo je hrvatsko zakonodavstvo, jer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takav sklad u Republici Hrvatskoj nije uspostavljen za prvih pet godina, pa 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rok odgode primjene pravila o zaštiti povjerenja u zemljišne knjige odgođen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161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za još dodatnih pet godina.</w:t>
      </w:r>
      <w:r>
        <w:rPr>
          <w:rFonts w:ascii="TimesNewRoman" w:hAnsi="TimesNewRoman" w:cs="TimesNewRoman"/>
          <w:sz w:val="16"/>
          <w:szCs w:val="16"/>
        </w:rPr>
        <w:t xml:space="preserve">40 </w:t>
      </w:r>
      <w:r>
        <w:rPr>
          <w:rFonts w:ascii="TimesNewRoman" w:hAnsi="TimesNewRoman" w:cs="TimesNewRoman"/>
          <w:sz w:val="24"/>
          <w:szCs w:val="24"/>
        </w:rPr>
        <w:t>Tako je primjena pravila o zaštiti povjerenja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Republici Hrvatskoj odgođena na ukupno deset godina. Međutim, i nakon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toga rezultati su bili više nego razočaravajući. S tim u vezi, neophodno 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pristupiti izmjenama i dopunama ZSP FBiH/RS po pitanju odredbi kojima se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propisuje trogodišnji rok odgode primjene pravila o zaštiti povjerenja. 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obzirom da ni u znatno dužem roku, koji propisuju ZVSP i ZZK RH,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vanknjižni nosioci stvarnih prava na nekretninama uglavnom nisu izvršavali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upis svojih prava, zbog čega nije došlo do usaglašavanja zemljišnoknjižnog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vanknjižnog stanja nekretnina, iluzorno je očekivati bilo kakve pozitivne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efekte odgođene primjene pravila o zaštiti povjerenja i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bosanskohercegovačkom pravu. Smatramo da iz tih razloga naš zakonodavac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 bi trebao slijediti praksu hrvatskog zakonodavca po pitanju produžavanja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ovog roka. Ukoliko bi se to pak desilo, naše zakonodavstvo bi se moglo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suočiti s istim problemima.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Ukoliko se odgođenom primjenom pravila o zaštiti povjerenja ne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 postići rezultati koji bi doprinijeli sređivanju i ažuriranju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zemljišnoknjižnog stanja, a na osnovu iskustva hrvatskog zakonodavca, teško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 bilo tako nešto i očekivati, neophodno je pristupiti primjeni općih pravila 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zaštiti povjerenja bez ikakvih odlaganja. Primjenom ovih pravila sigurno će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doprinijeti sređivanju zemljišnoknjižnog stanja. Prestanak vanknjižno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stečenih prava u takvim okolnostima treba shvatiti kao sankciju prema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njihovim nosiocima zbog njihovog nemarnog odnosa i nepokretanja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postupaka za upis takvih prava, a nikako kao obavezu zakonodavca u cilju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njihova očuvanja. U suprotnom, odredbe ZZK i ZSP koje određuju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konstitutivnost upisa kod svakog načina sticanja prava vlasništva, osim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slučaju nasljeđivanja, zatim odredbe koje na potpuno novi način definiraju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načelo povjerenja u tačnost i potpunost zemljišne knjige, kao i potpuno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drugačije određen predmet istraživanja savjesnog sticatelja koji se pouzdao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tačnost i potpunost zemljišnoknjižnog upisa, mogu biti dovedene u pitanje, 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obzirom da je osnovni cilj ovih odredbi usklađivanje zemljišnoknjižnog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vanknjižnog stanja nekretnina, pa čak i u okolnostima u kojima vanknjižni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nosioci stvarnih prava na nekretninama gube takva prava.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se zaključiti da je izostanak inicijativa za upis vanknjižno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stečenih prava od strane njihovih nosilaca, kao i zaštita takvih prava od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eventualnog gubitka, osnovni razlog postojanja norme kojom se propisuje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40 </w:t>
      </w:r>
      <w:r>
        <w:rPr>
          <w:rFonts w:ascii="TimesNewRoman" w:hAnsi="TimesNewRoman" w:cs="TimesNewRoman"/>
          <w:sz w:val="18"/>
          <w:szCs w:val="18"/>
        </w:rPr>
        <w:t>Čl. 224. st. 2. ZZK RH.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Hamid Mutapčić, Alaudin Brkić : ODNOS NORMATIVNOG I STVARNOG STANJA UPISA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PRAVA NA NEKRETNINAMA U ZEMLJIŠNU KNJIGU U BOSNI I HERCEGOVINI, 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OSVRTOM NA UPOREDNO ZAKONODAVSTVO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162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odgođena primjena pravila o zaštiti povjerenja. S tim u vezi, postavlja se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pitanje do koje granice će zakonodavac tolerisati nemaran odnos vanknjižnih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nosilaca prema njihovim neupisanim pravima, naročito ukoliko se takvim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rješenjima daje prednost u odnosu na uknjižbu, koja normativno jeste, ali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praktičnoj primjeni, nažalost, i nije način sticanja prava takođe nekretninama.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Ovakvo zakonsko rješenje, ne samo da ne može doprinijeti sređivanju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zemljišno knjižnog stanja, nego će doprinijeti dodatnoj destabilizaciji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zemljišne knjige i stvaranju još većeg jaza između zemljišnoknjižnog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posjedovnog stanja na nekretninama.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1.3. Uloga sudske prakse u procesu stabilizacije zemljišne knjige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primjene načela zemljišnoknjižnog prava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našoj sudskoj praksi često su rješavani sporovi o sukobu prava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između knjižnog i vanknjižnog vlasnika, pa je uglavnom davana prednost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vanknjižnom titularu prava, budući da sticatelj, koji se upisao u zemljišne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knjige, nije provjerio i posjedovno stanje nekretnine, zbog čega je smatran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nesavjesnim sticateljem, što je generiralo i ništavost zemljišnoknjižnog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upisa.Tako su vanknjižni titulari stvarnih prava bili zaštićeni i pored toga što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nisu izvršavali upis stečenog prava u zemljišnu knjigu. Sudska praksa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zastupala je stanovište da, zbog mogućeg neslaganja knjižnog i vanknjižnog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pravnog stanja nekretnine, svaki potencijalni sticatelj treba istovremeno da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provjeri knjižno i posjedovno stanje nekretnine da bi se mogao smatrati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savjesnim. „Ukoliko on to ne bi učinio, njegovo neznanje da je izvanknjižno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stanje drugačije od zemljišnoknjižnog, pripisivalo bi se njegovoj gruboj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nemarnosti, čime bi mu se uskraćivalo pravo na zaštitu njegovog povjerenja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zemljišne knjige.“</w:t>
      </w:r>
      <w:r>
        <w:rPr>
          <w:rFonts w:ascii="TimesNewRoman" w:hAnsi="TimesNewRoman" w:cs="TimesNewRoman"/>
          <w:sz w:val="16"/>
          <w:szCs w:val="16"/>
        </w:rPr>
        <w:t xml:space="preserve">41 </w:t>
      </w:r>
      <w:r>
        <w:rPr>
          <w:rFonts w:ascii="TimesNewRoman" w:hAnsi="TimesNewRoman" w:cs="TimesNewRoman"/>
          <w:sz w:val="24"/>
          <w:szCs w:val="24"/>
        </w:rPr>
        <w:t>To je uglavnom bilo zastupljeno u vlasničkim sporovima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usljed višestrukog otuđenja iste nekretnine i to u sukobu pravnih osnova kada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prvi kupac ima nekretninu u posjedu, a drugi kupac je izvršio upis stečenog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u zemljišnu knjigu, pri čemu nije provjerio i posjedovno stanje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nekretnine. Iz istih razloga zakon nije dopuštao sticanje stvarnih prava 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temelju načela povjerenja, s obzirom da je predmet istraživanja savjesnog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sticatelja bio postavljen dosta široko, i pored načelne odredbe ZZK KJ, prema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kojoj se smatralo da je istinito ono što je upisano, a da ono što nije upisano, 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inače se upisuje, ne postoji. „Paralelno dejstvo nekonsekventne primjene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41</w:t>
      </w:r>
      <w:r>
        <w:rPr>
          <w:rFonts w:ascii="TimesNewRoman" w:hAnsi="TimesNewRoman" w:cs="TimesNewRoman"/>
          <w:sz w:val="18"/>
          <w:szCs w:val="18"/>
        </w:rPr>
        <w:t>Gavella et al. o. c., s. 345.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163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načela upisa, mogućnosti vanknjižnog stjecanja i određenja savjesnosti kakvo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bilo izgrađeno u sudskoj praksi bivše SFRJ (savjestan je bio samo onaj ko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istraživao vanknjižno stanje) neminovno je za posljedicu moralo imati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neažurnu zemljišnu knjigu.“</w:t>
      </w:r>
      <w:r>
        <w:rPr>
          <w:rFonts w:ascii="TimesNewRoman" w:hAnsi="TimesNewRoman" w:cs="TimesNewRoman"/>
          <w:sz w:val="16"/>
          <w:szCs w:val="16"/>
        </w:rPr>
        <w:t xml:space="preserve">42 </w:t>
      </w:r>
      <w:r>
        <w:rPr>
          <w:rFonts w:ascii="TimesNewRoman" w:hAnsi="TimesNewRoman" w:cs="TimesNewRoman"/>
          <w:sz w:val="24"/>
          <w:szCs w:val="24"/>
        </w:rPr>
        <w:t>Iako je osnovna funkcija sudske prakse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primjena prava, u ovom slučaju ona je bila u funkciji stvaranja prava.</w:t>
      </w:r>
      <w:r>
        <w:rPr>
          <w:rFonts w:ascii="TimesNewRoman" w:hAnsi="TimesNewRoman" w:cs="TimesNewRoman"/>
          <w:sz w:val="16"/>
          <w:szCs w:val="16"/>
        </w:rPr>
        <w:t xml:space="preserve">43 </w:t>
      </w:r>
      <w:r>
        <w:rPr>
          <w:rFonts w:ascii="TimesNewRoman" w:hAnsi="TimesNewRoman" w:cs="TimesNewRoman"/>
          <w:sz w:val="24"/>
          <w:szCs w:val="24"/>
        </w:rPr>
        <w:t>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temelju postojećeg nesređenog zemljišnoknjižnog stanja, sudska praksa 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svjesno tolerisala izbjegavanje knjižnog prometa, odnosno prihvatala 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 promet nekretnina koji je vršen vanknjižnim putem, šireći tako krug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izuzetaka od načela upisa i načela povjerenja. U vezi s tim, ne treba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zaboraviti ni sudsku praksu koja je, zbog postojanja neujednačenih sudskih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odluka, ali i različitog tumačenja zakonskih odredbi, dodatno doprinosila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nesređenosti zemljišnoknjižnog stanja, pa se opravdano može govoriti i 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sudskoj praksi kao dodatnom razlogu neafirmacije ne samo načela upisa,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nego i ostalih načela koja imaju značajnu ulogu prilikom sticanja knjižnog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prava, a to su, prije svega, načelo povjerenja i načelo savjesnosti i poštenja.</w:t>
      </w:r>
      <w:r>
        <w:rPr>
          <w:rFonts w:ascii="TimesNewRoman" w:hAnsi="TimesNewRoman" w:cs="TimesNewRoman"/>
          <w:sz w:val="16"/>
          <w:szCs w:val="16"/>
        </w:rPr>
        <w:t>44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Stavovi sudske prakse, u vezi sa ovim pitanjem, nisu nailazili 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odobravanje sa stanovišta pravne nauke iz razloga što je ovakvo shvatanje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načela savjesnosti generiralo pravnu nesigurnost u prometu nekretninama, ali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i dalje doprinosilo neskladu između knjižnog i vanknjižnog pravnog stanja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nekretnina. „Ako pribavilac, pored činjenica koje su upisane u zemljišne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knjige, mora da vodi računa i o onim činjenicama koje nisu upisane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zemljišne knjige, on nikad neće moći da bude siguran da je pravo 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42</w:t>
      </w:r>
      <w:r>
        <w:rPr>
          <w:rFonts w:ascii="TimesNewRoman" w:hAnsi="TimesNewRoman" w:cs="TimesNewRoman"/>
          <w:sz w:val="18"/>
          <w:szCs w:val="18"/>
        </w:rPr>
        <w:t>Povlakić, M.: (2010) o. c., s. 322.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43</w:t>
      </w:r>
      <w:r>
        <w:rPr>
          <w:rFonts w:ascii="TimesNewRoman" w:hAnsi="TimesNewRoman" w:cs="TimesNewRoman"/>
          <w:sz w:val="18"/>
          <w:szCs w:val="18"/>
        </w:rPr>
        <w:t>„Ko kupuje nepokretnost za koju zna da je od strane vlasnika već prodata drugom i da je ovaj ušao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posjed, nesavestan je i svojim upisom za zemljišno-knjižnog vlasnika te nepokretnosti u odnosu 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prvog kupca ne stiče pravo svojine.“ (v. Odluka Saveznog suda, Gz. 121/56, navedeno prema: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Vuković, S.: o. c., s. 262). „Kupac koji je znao ili je mogao znati da je uložio pažnju koja se očekuje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 prosječnog čovjeka u pravnom prometu da su kupljene nekretnine ranije prodate trećem licu, ne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može steći pravo vlasništva uknjižbom u zemljišnu knjigu kao ni polaganjem isprave kod nadležnog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suda tamo gdje su uništene zemljišne knjige.“ (v. Odluka Vrhovnog suda BiH, Rev. 56/91 od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06.07.1991. godine, Bilten sudske prakse Vrhovnog suda BiH, br. 3/91, s. 19). „Tužilac koji dokaže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da ima pravni osnov sticanja prava vlasništva na nekretnini ima jače pravo od kasnijeg nesavjesnog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sticaoca koji je ishodio uknjižbu prava vlasništva.“ (v. Odluka Vrhovnog suda BiH, Rev. 618/86 od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18.06.1987. godine, Bilten sudske prakse Vrhovnog suda BiH, br. 4/87, st. 15). „Jači je u pravu prvi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kupac nekretnine nego drugi nesavjesni kupac koji je na temelju ugovora prenio na sebe pravo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vlasništva uknjižbom u zemljišnu knjigu.“ (v. Odluka Vrhovnog suda BiH, Rev. 224/88 od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16.02.1989. godine, Bilten sudske prakse Vrhovnog suda BiH, br. 2/89, s. 22. „Kada je više kupaca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zaključilo ugovor o prodaji iste nekretnine, raniji savjesni kupac ima jaču pravnu osnovu od kasnijeg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nesavjesnog kupca, pri čemu nije odlučno što je nesavjestan kupac ishodio upis u zemljišne knjige.“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Odluka Vrhovnog suda Hrvatske, Rev. 970/87, navedeno prema Stamenković, D.: Priručnik za upise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 zemljišnu knjigu i katastar nepokretnosti, Savremena administracija, Beograd, 1991, st. 111).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44 </w:t>
      </w:r>
      <w:r>
        <w:rPr>
          <w:rFonts w:ascii="TimesNewRoman" w:hAnsi="TimesNewRoman" w:cs="TimesNewRoman"/>
          <w:sz w:val="18"/>
          <w:szCs w:val="18"/>
        </w:rPr>
        <w:t>Matić, D., Đoković, T., o. c., s. 7-8.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Hamid Mutapčić, Alaudin Brkić : ODNOS NORMATIVNOG I STVARNOG STANJA UPISA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PRAVA NA NEKRETNINAMA U ZEMLJIŠNU KNJIGU U BOSNI I HERCEGOVINI, 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OSVRTOM NA UPOREDNO ZAKONODAVSTVO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164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nepokretnosti zaista stekao, jer se uvek može pojaviti neko lice koje će tvrditi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je ono imalo državinu na nepokretnosti i da pribavilac nije dovoljno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ispitivao faktičke odnose.“</w:t>
      </w:r>
      <w:r>
        <w:rPr>
          <w:rFonts w:ascii="TimesNewRoman" w:hAnsi="TimesNewRoman" w:cs="TimesNewRoman"/>
          <w:sz w:val="16"/>
          <w:szCs w:val="16"/>
        </w:rPr>
        <w:t>45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Stupanjem na snagu novih entitetskih zakona iz oblasti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zemljišnoknjižnog i stvarnog prava, napušta se dugogodišnja sudska praksa,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što ne treba negativno ocijeniti. Od vanknjižnih nosilaca stvarnih prava 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nekretninama zahtijeva se odgovorniji odnos prema stečenim pravima pod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prijetnjom njihovog gubitka usljed djelovanja pravnih učinaka načela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povjerenja u istinitost i potpunost zemljišne knjige. Zakon štiti savjesno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sticanje trećih osoba, te sankcioniše propust uknjižbe vanknjižno stečenih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od strane njihovih nosilaca. Za razliku od ranije sudske prakse koja 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zahtijevala da sticatelj istovremeno istražuje knjižno i vanknjižno stanje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nekretnine da bi se mogao smatrati savjesnom osobom, sada pitanje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savjesnosti treće osobe je svedeno samo na dužnost provjere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zemljišnoknjižnog stanja, zbog čega je znatno povećan i rizik gubitka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vanknjižno stečenog prava u korist dosjeditelja</w:t>
      </w:r>
      <w:r>
        <w:rPr>
          <w:rFonts w:ascii="TimesNewRoman" w:hAnsi="TimesNewRoman" w:cs="TimesNewRoman"/>
          <w:sz w:val="16"/>
          <w:szCs w:val="16"/>
        </w:rPr>
        <w:t>46</w:t>
      </w:r>
      <w:r>
        <w:rPr>
          <w:rFonts w:ascii="TimesNewRoman" w:hAnsi="TimesNewRoman" w:cs="TimesNewRoman"/>
          <w:sz w:val="24"/>
          <w:szCs w:val="24"/>
        </w:rPr>
        <w:t>. Na ovakav način doprinosi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afirmaciji zemljišnoknjižnih načela, što će generirati usklađivanje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zemljišnoknjižnog i vanknjižnog stanja nekretnina.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ZOVO nije imao rješenje u pogledu činjenica na koje se odnosi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savjesnost kasnijeg sticatelja nekretnine u slučaju kada je ista nekretnina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višestruko otuđena, kao i u slučaju kada sticatelj stiče pravo na nekretnini 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temelju načela povjerenja, zbog čega je bilo prepušteno sudskoj praksi da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pojam savjesnosti suviše široko tumači zahtijevajući istovremeno istraživanje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knjižnog i vanknjižnog stanja nekretnine. Prema ZSP u takvim slučajevima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zahtijeva se da sticatelj bude savjestan u trenutku sklapanja ugovora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podnošenja zahtjeva za upis. Ovaj uslov je ispunjen ako je sticatelj izvršio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uvid u stanje zemljišne knjige, na što ga obavezuje načelo javnosti, te ako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nije znao da zemljišnoknjižno stanje ne odgovara vanknjižnom stanju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nekretnine. Od savjesnog sticatelja se zahtijeva da istraži samo knjižno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stanje, dok se u pogledu vanknjižnog stanja nekretnine zahtijeva njegovo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nepoznavanje. To znači da je za postojanje savjesnosti dovoljno da sticatelj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nije znao da je upisani zemljišnoknižni vlasnik otuđio nekretninu i predao 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samostalan posjed kupcu (pretpostavljenom vlasniku) i da postoji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45 </w:t>
      </w:r>
      <w:r>
        <w:rPr>
          <w:rFonts w:ascii="TimesNewRoman" w:hAnsi="TimesNewRoman" w:cs="TimesNewRoman"/>
          <w:sz w:val="18"/>
          <w:szCs w:val="18"/>
        </w:rPr>
        <w:t>Orlić, M.: Savjesnost pri sticanju nepokretnosti, Pravni život, br. 2/1980, s. 75.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46</w:t>
      </w:r>
      <w:r>
        <w:rPr>
          <w:rFonts w:ascii="TimesNewRoman" w:hAnsi="TimesNewRoman" w:cs="TimesNewRoman"/>
          <w:sz w:val="18"/>
          <w:szCs w:val="18"/>
        </w:rPr>
        <w:t>Čl. 55. st. 3. ZSP FBiH/RS.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165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vanknjižno stečeno pravo. Ovakvo zakonsko rješenje je u skladu s načelom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javnosti i načelom povjerenja. Po pitanju predmeta istraživanja od strane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savjesnog sticatelja, isto zakonsko rješenje sadrže i entitetski zakoni 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zemljišnim knjigama. Iako to direktno ne proizilazi iz odredbi ovih zakona,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njihovim tumačenjem bi se mogao izvesti zaključak da za savjesnost trećeg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lica nije nužno aktivno istraživanje vanknjižnog stanja. Također, i novo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zemljišnoknjižno pravo Brčko Distrikta BiH izričito ukida obavezu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istraživanja vanknjižnog stanja nekretnine kao element savjesnosti.</w:t>
      </w:r>
      <w:r>
        <w:rPr>
          <w:rFonts w:ascii="TimesNewRoman" w:hAnsi="TimesNewRoman" w:cs="TimesNewRoman"/>
          <w:sz w:val="16"/>
          <w:szCs w:val="16"/>
        </w:rPr>
        <w:t>47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Novo zakonsko rješenje načela savjesnosti predstavlja bitan preokret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pogledu dosadašnje sudske prakse, jer su otklonjene brojne nedoumice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vezi sa dosadašnjim tumačenjem pojma savjesnosti, kao i načela povjerenja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zemljišne knjige. Ovako određen predmet savjesnosti će vanknjižne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nosioce stvarnih prava na nekretnini dovesti u nepovoljniji položaj, s obzirom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će savjesni sticatelji stvarnih prava biti zaštićeni i u okolnostima kad nisu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istraživali vanknjižno stanje nekretnine, što stvara veću mogućnost za gubitak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vanknjižno stečenih prava usljed neizvršavanja upisa u zemljišnu knjigu.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Vanknjižni nositelji knjižnih prava, koji do tada nisu zahtijevali upis stečenih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prava, sami snose posljedice svog propuštanja i nemarnog odnosa prema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svojim neupisanim pravima, zbog čega dolazi do prestanka njihovih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vanknjižno stečenih prava. Neobaveznost istraživanja posjedovnog stanja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nekretnine stabilizirat će zemljišnu knjigu i pravni promet nekretnina učiniti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bržim i jednostavnijim. Ocjena savjesnosti sticatelja prema obavezi 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istraživanje samo knjižnog, a ne i vanknjižnog stanja nekretnine, doprinijet će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afirmaciji zemljišnoknjižnih načela, ali i usklađivanju posjedovnog 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knjižnim stanjem nekretnina.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2. Uporedno zakonodavstvo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potpunije shvatanje uloge i značaja načela upisa, neophodno je upoznati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sa zakonskim rješenjima u pogledu stjecanja stvarnih prava 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nekretninama. Na ovom mjestu analizirat ćemo zakonsku regulativu načelo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upisa i povjerenja u austrijskom, njemačkom, francuskom i talijanskom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zakonodavstvu.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47</w:t>
      </w:r>
      <w:r>
        <w:rPr>
          <w:rFonts w:ascii="TimesNewRoman" w:hAnsi="TimesNewRoman" w:cs="TimesNewRoman"/>
          <w:sz w:val="18"/>
          <w:szCs w:val="18"/>
        </w:rPr>
        <w:t>V. čl. 8. st. 3. Zakona o registru zemljišta i prava na zemljištu Brčko Distrikta BiH („Sl. gl. BD BiH“,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br. 1/00, 11/01, 1/03, 14/03, 19/07, 2/08).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Hamid Mutapčić, Alaudin Brkić : ODNOS NORMATIVNOG I STVARNOG STANJA UPISA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PRAVA NA NEKRETNINAMA U ZEMLJIŠNU KNJIGU U BOSNI I HERCEGOVINI, 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OSVRTOM NA UPOREDNO ZAKONODAVSTVO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166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2.1. Austrijsko pravo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austrijskom pravu važi načelo kauzalne tradicije,</w:t>
      </w:r>
      <w:r>
        <w:rPr>
          <w:rFonts w:ascii="TimesNewRoman" w:hAnsi="TimesNewRoman" w:cs="TimesNewRoman"/>
          <w:sz w:val="16"/>
          <w:szCs w:val="16"/>
        </w:rPr>
        <w:t xml:space="preserve">48 </w:t>
      </w:r>
      <w:r>
        <w:rPr>
          <w:rFonts w:ascii="TimesNewRoman" w:hAnsi="TimesNewRoman" w:cs="TimesNewRoman"/>
          <w:sz w:val="24"/>
          <w:szCs w:val="24"/>
        </w:rPr>
        <w:t>što znači da se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stvarna prava na nekretnini stiču uknjižbom u zemljišnu knjigu i to na osnovu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punovažnog pravnog posla.</w:t>
      </w:r>
      <w:r>
        <w:rPr>
          <w:rFonts w:ascii="TimesNewRoman" w:hAnsi="TimesNewRoman" w:cs="TimesNewRoman"/>
          <w:sz w:val="16"/>
          <w:szCs w:val="16"/>
        </w:rPr>
        <w:t xml:space="preserve">49 </w:t>
      </w:r>
      <w:r>
        <w:rPr>
          <w:rFonts w:ascii="TimesNewRoman" w:hAnsi="TimesNewRoman" w:cs="TimesNewRoman"/>
          <w:sz w:val="24"/>
          <w:szCs w:val="24"/>
        </w:rPr>
        <w:t>Usvojeni princip kauzalne tradicije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austrijskom pravu imao je uticaj i na jugoslovensko pravo, s obzirom da su se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pravna pravila o sticanju prava vlasništva na osnovu pravnog posla iz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austrijskog OGZ primjenjivala u FNRJ, odnosno SFRJ na osnovu Zakona 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nevažnosti pravnih propisa donesenih prije 6. aprila 1941. i za vrijeme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neprijateljske okupacije.</w:t>
      </w:r>
      <w:r>
        <w:rPr>
          <w:rFonts w:ascii="TimesNewRoman" w:hAnsi="TimesNewRoman" w:cs="TimesNewRoman"/>
          <w:sz w:val="16"/>
          <w:szCs w:val="16"/>
        </w:rPr>
        <w:t xml:space="preserve">50 </w:t>
      </w:r>
      <w:r>
        <w:rPr>
          <w:rFonts w:ascii="TimesNewRoman" w:hAnsi="TimesNewRoman" w:cs="TimesNewRoman"/>
          <w:sz w:val="24"/>
          <w:szCs w:val="24"/>
        </w:rPr>
        <w:t>Uticaj austrijskog prava na naše zakonodavstvo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imao je za posljedicu donošenje veoma sličnih zakonskih odredbi u ovoj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oblasti, sadržanih prvo u ZOSPO, a kasnije u ZOVO. Također, i novo stvarno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zemljišnoknjižno pravo u oba bosanskohercegovačka entiteta, koje se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odnosi na ovu materiju, kreirano je po uzoru na OGZ i austrijski Zakon 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zemljišnim knjigama.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Pravna regulativa načela upisa u našem pravu veoma je slična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zakonskim odredbama OGZ i austrijskog Zakona o zemljišnim knjigama.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OGZ propisuje opće načelo prema kome se vlasništvo ne može steći bez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punovažnog pravnog posla o otuđenju nekretnine, što predstavlja pravni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 sticanja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iustus titulus</w:t>
      </w:r>
      <w:r>
        <w:rPr>
          <w:rFonts w:ascii="TimesNewRoman" w:hAnsi="TimesNewRoman" w:cs="TimesNewRoman"/>
          <w:sz w:val="24"/>
          <w:szCs w:val="24"/>
        </w:rPr>
        <w:t>), i bez upisa stečenog prava vlasništva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zemljišnu knjigu, što predstavlja zakoniti način sticanja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modus aquirendi</w:t>
      </w:r>
      <w:r>
        <w:rPr>
          <w:rFonts w:ascii="TimesNewRoman" w:hAnsi="TimesNewRoman" w:cs="TimesNewRoman"/>
          <w:sz w:val="24"/>
          <w:szCs w:val="24"/>
        </w:rPr>
        <w:t>).</w:t>
      </w:r>
      <w:r>
        <w:rPr>
          <w:rFonts w:ascii="TimesNewRoman" w:hAnsi="TimesNewRoman" w:cs="TimesNewRoman"/>
          <w:sz w:val="16"/>
          <w:szCs w:val="16"/>
        </w:rPr>
        <w:t>51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OGZ propisuje i izuzetke od ovog pravila, što znači da se u određenim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slučajevima,</w:t>
      </w:r>
      <w:r>
        <w:rPr>
          <w:rFonts w:ascii="TimesNewRoman" w:hAnsi="TimesNewRoman" w:cs="TimesNewRoman"/>
          <w:sz w:val="16"/>
          <w:szCs w:val="16"/>
        </w:rPr>
        <w:t xml:space="preserve">52 </w:t>
      </w:r>
      <w:r>
        <w:rPr>
          <w:rFonts w:ascii="TimesNewRoman" w:hAnsi="TimesNewRoman" w:cs="TimesNewRoman"/>
          <w:sz w:val="24"/>
          <w:szCs w:val="24"/>
        </w:rPr>
        <w:t>i bez upisa u zemljišnu knjigu, može steći pravo na nekretnini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(npr. kontratabularna i ekstratabularna dosjelost).</w:t>
      </w:r>
      <w:r>
        <w:rPr>
          <w:rFonts w:ascii="TimesNewRoman" w:hAnsi="TimesNewRoman" w:cs="TimesNewRoman"/>
          <w:sz w:val="16"/>
          <w:szCs w:val="16"/>
        </w:rPr>
        <w:t xml:space="preserve">53 </w:t>
      </w:r>
      <w:r>
        <w:rPr>
          <w:rFonts w:ascii="TimesNewRoman" w:hAnsi="TimesNewRoman" w:cs="TimesNewRoman"/>
          <w:sz w:val="24"/>
          <w:szCs w:val="24"/>
        </w:rPr>
        <w:t>Isto tako, ako nekretnina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48 </w:t>
      </w:r>
      <w:r>
        <w:rPr>
          <w:rFonts w:ascii="TimesNewRoman" w:hAnsi="TimesNewRoman" w:cs="TimesNewRoman"/>
          <w:sz w:val="18"/>
          <w:szCs w:val="18"/>
        </w:rPr>
        <w:t>Orlić, M.: o. c., s. 18.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49</w:t>
      </w:r>
      <w:r>
        <w:rPr>
          <w:rFonts w:ascii="TimesNewRoman" w:hAnsi="TimesNewRoman" w:cs="TimesNewRoman"/>
          <w:sz w:val="18"/>
          <w:szCs w:val="18"/>
        </w:rPr>
        <w:t>U našem zakonodavstvu također se primjenjuje načelo kauzalne tradicije, što znači da se stvarna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prava na nekretninom stiču uknjižbom u zemljišnu knjigu i to na temelju pravnog posla. Isto načelo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važi i u nekim drugim zakonodavstvima poput hrvatskog, srbijanskog, crnogorskog, i sl.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50</w:t>
      </w:r>
      <w:r>
        <w:rPr>
          <w:rFonts w:ascii="TimesNewRoman" w:hAnsi="TimesNewRoman" w:cs="TimesNewRoman"/>
          <w:sz w:val="18"/>
          <w:szCs w:val="18"/>
        </w:rPr>
        <w:t>V. Srzentić, N.: Povodom Zakona o nevažnosti pravnih propisa donetih pre 6. aprila 1941. i za vreme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neprijateljske okupacije, Arhiv za pravne i društvene nauke, 7-12/1946, s. 214.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51 </w:t>
      </w:r>
      <w:r>
        <w:rPr>
          <w:rFonts w:ascii="TimesNewRoman" w:hAnsi="TimesNewRoman" w:cs="TimesNewRoman"/>
          <w:sz w:val="18"/>
          <w:szCs w:val="18"/>
        </w:rPr>
        <w:t>§ 380. OGZ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52 </w:t>
      </w:r>
      <w:r>
        <w:rPr>
          <w:rFonts w:ascii="TimesNewRoman" w:hAnsi="TimesNewRoman" w:cs="TimesNewRoman"/>
          <w:sz w:val="18"/>
          <w:szCs w:val="18"/>
        </w:rPr>
        <w:t>§ 1468., 1470., 1471. OGZ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53 </w:t>
      </w:r>
      <w:r>
        <w:rPr>
          <w:rFonts w:ascii="TimesNewRoman" w:hAnsi="TimesNewRoman" w:cs="TimesNewRoman"/>
          <w:sz w:val="18"/>
          <w:szCs w:val="18"/>
        </w:rPr>
        <w:t>Kod kontratabularne i ekstratabularne dosjelosti jedino je važno da je dosjeditelj određeno vrijeme,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kao kvalificirani ili savjesni posjednik, efektivno posjedovao nekretninu, što znači da upis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zemljišnu knjigu nije materijalna pretpostavka za sticanje prava u ovakvim i sličnim slučajevima.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njemačkom pravu je isključena mogućnost sticanja prava vlasništva po osnovu kontratabularne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dosjelosti, a sticanje po osnovu ekstratabularne dosjelosti je moguće samo kao izuzetak. Međutim, i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tom slučaju je za konačno sticanje prava vlasništva na nekretninom neophodno izvršiti upis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zemljišnu knjigu (§ 917. i 927 BGB).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167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nije upisana u zemljišne knjige, prema noveliranom OGZ, prijenos prava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vlasništva se može izvršiti polaganjem odgovarajuće tabularne isprave kod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suda.</w:t>
      </w:r>
      <w:r>
        <w:rPr>
          <w:rFonts w:ascii="TimesNewRoman" w:hAnsi="TimesNewRoman" w:cs="TimesNewRoman"/>
          <w:sz w:val="16"/>
          <w:szCs w:val="16"/>
        </w:rPr>
        <w:t>54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pravnim porecima, u kojima je usvojeno načelo kauzalne tradicije,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što su: austrijsko, hrvatsko, srbijansko, crngorsko, pa i naše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zakonodavstvo, funkcija načela upisa je slabija, jer postoji mogućnost da se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zbog ništavosti pravnog posla pobija uknjižba, zbog čega će savjesni sticatelji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nekretnine biti sigurni tek kad se utvrdi punovažnost pravnog posla 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osnovu kojega je izvršena uknjižba, odnosno kad proteknu rokovi za uspješno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podizanje brisovne tužbe. Nedostatak ovog načela ogleda se u tome što slabi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pravnu sigurnost u pravnom prometu nekretninama, jer daje mogućnost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brisanja prava vlasništva koje je upisano u zemljišnu knjigu. U pravnim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porecima u kojima je usvojeno načelo apstraktne tradicije, kao što je npr.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slučaj u njemačkom zakonodavstvu, zaštita upisa i povjerenja u zemljišnu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knjigu je snažnija, jer ne postoji mogućnost da se zbog ništavosti pravnog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posla pobija uknjižba. U takvim slučajevima dosljednije se provodi ideja da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treba štititi savjesne sticatelje nekretnine koji su se pouzdali u tačnost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potpunost zemljišnoknjižnog upisa, što snažnije utiče i na proces sređivanja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ažuriranja zemljišnoknjižnog stanja.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2.2. Njemačko pravo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njemačkom pravu važi načelo apstraktne tradicije prava vlasništva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(§ 873. BGB)</w:t>
      </w:r>
      <w:r>
        <w:rPr>
          <w:rFonts w:ascii="TimesNewRoman" w:hAnsi="TimesNewRoman" w:cs="TimesNewRoman"/>
          <w:sz w:val="16"/>
          <w:szCs w:val="16"/>
        </w:rPr>
        <w:t>55</w:t>
      </w:r>
      <w:r>
        <w:rPr>
          <w:rFonts w:ascii="TimesNewRoman" w:hAnsi="TimesNewRoman" w:cs="TimesNewRoman"/>
          <w:sz w:val="24"/>
          <w:szCs w:val="24"/>
        </w:rPr>
        <w:t>, što znači da se stvarna prava na nekretninom stiču upisom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zemljišnu knjigu, neovisno od pravnog posla. Upis u zemljišnu knjigu će biti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valjan, bez obzira na činjenicu da li je pravni posao na osnovu kojega 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izvršen takav upis bio punovažan po materijalnom pravu. U njemačkom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zemljišnoknjižnom pravu određeno je da se upis u zemljišnu knjigu može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54</w:t>
      </w:r>
      <w:r>
        <w:rPr>
          <w:rFonts w:ascii="TimesNewRoman" w:hAnsi="TimesNewRoman" w:cs="TimesNewRoman"/>
          <w:sz w:val="18"/>
          <w:szCs w:val="18"/>
        </w:rPr>
        <w:t>§ 434. III novela OGZ.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55</w:t>
      </w:r>
      <w:r>
        <w:rPr>
          <w:rFonts w:ascii="TimesNewRoman" w:hAnsi="TimesNewRoman" w:cs="TimesNewRoman"/>
          <w:sz w:val="18"/>
          <w:szCs w:val="18"/>
        </w:rPr>
        <w:t>O apstraktnoj tradiciji u njemačkom pravu: Gavella et al, o. c., fus. 49, s. 441; v. Kovačević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Kuštrimović, R., Lazić, M.: o. c., s. 129; Gams, A., Petrović, M.: o. c., s. 200; Spaić, V.: (1971) o. c.,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s. 622; Bork, R., Allgemeiner Teil des Burgerlichen Gesetzbuchs, Medicus, D., Burgerliches Recht,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15. Neubearbeitete Auflage, Koln-Berlin-Bon, Munchen, Carl Heymanus, 1991., Rn. 37, 273, 495,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697; Josipović, T.: Sustavi publiciranja prava na nekretninama kao temelj zaštite povjerenja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pravnom prometu, Zagreb, 1995., str. 39.–46., Simonetti: P.: Prijenos prava vlasništva i učinci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pravnog posla o otuđenju tuđe nekretnine u građanskom pravu R. Hrvatske, FBiH i RS, Pravna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misao, 5-6/06, s. 8; Stojanović, D.: „Pravo svojine“, Enciklopedija imovinskog prava i prava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udruženog rada, tom II, NIU Službeni list SFRJ, Beograd, 1978, s. 1167; Muslić, M.: Priručnik 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zemljišno-knjižnom poslovanju sa obrascima, Savremena administracija, Beograd, 1972, s. 4.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Hamid Mutapčić, Alaudin Brkić : ODNOS NORMATIVNOG I STVARNOG STANJA UPISA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PRAVA NA NEKRETNINAMA U ZEMLJIŠNU KNJIGU U BOSNI I HERCEGOVINI, 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OSVRTOM NA UPOREDNO ZAKONODAVSTVO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168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dopustiti jedino protiv osobe koja je već upisana kao nosilac prava u pogledu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koga se zahtijeva upis.</w:t>
      </w:r>
      <w:r>
        <w:rPr>
          <w:rFonts w:ascii="TimesNewRoman" w:hAnsi="TimesNewRoman" w:cs="TimesNewRoman"/>
          <w:sz w:val="16"/>
          <w:szCs w:val="16"/>
        </w:rPr>
        <w:t xml:space="preserve">56 </w:t>
      </w:r>
      <w:r>
        <w:rPr>
          <w:rFonts w:ascii="TimesNewRoman" w:hAnsi="TimesNewRoman" w:cs="TimesNewRoman"/>
          <w:sz w:val="24"/>
          <w:szCs w:val="24"/>
        </w:rPr>
        <w:t>Ovo zakonsko rješenje je važno i za nastupanje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pravnih učinaka upisa u pogledu sticanja prava na nekretninama na temelju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načela zaštite povjerenja. Kad je u zemljišnoj knjizi upisan stvarni nosilac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knjižnog prava, ostvaruje se ujedno i pretpostavka za derivativno sticanje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na nekretninom. Međutim, kad je u zemljišnoj knjizi kao nosilac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knjižnog prava upisana osoba koja nije stvarni vlasnik nekretnine, odnosno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kad se zemljišnoknjižno stanje ne podudara s vanknjižnim stanjem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nekretnine, onda se ostvaruje pretpostavka za zaštitu savjesnog sticatelja,</w:t>
      </w:r>
      <w:r>
        <w:rPr>
          <w:rFonts w:ascii="TimesNewRoman" w:hAnsi="TimesNewRoman" w:cs="TimesNewRoman"/>
          <w:sz w:val="16"/>
          <w:szCs w:val="16"/>
        </w:rPr>
        <w:t>57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 je postupao s povjerenjem u to da je knjižni nosilac prava na nekretnini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ujedno i stvarni nosilac, te da je upravo on bio ovlašten i raspolagati pravom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koje je u njegovu korist upisano.</w:t>
      </w:r>
      <w:r>
        <w:rPr>
          <w:rFonts w:ascii="TimesNewRoman" w:hAnsi="TimesNewRoman" w:cs="TimesNewRoman"/>
          <w:sz w:val="16"/>
          <w:szCs w:val="16"/>
        </w:rPr>
        <w:t xml:space="preserve">58 </w:t>
      </w:r>
      <w:r>
        <w:rPr>
          <w:rFonts w:ascii="TimesNewRoman" w:hAnsi="TimesNewRoman" w:cs="TimesNewRoman"/>
          <w:sz w:val="24"/>
          <w:szCs w:val="24"/>
        </w:rPr>
        <w:t>Za sticanje knjižnog prava, na temelju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načela zaštite povjerenja, dovoljno je utvrditi da se upis zahtijeva protiv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osobe koja je raspolagala knjižnim pravom u korist savjesnog sticatelja i koja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ujedno upisana u zemljišnoj knjizi kao nositelj tog prava.</w:t>
      </w:r>
      <w:r>
        <w:rPr>
          <w:rFonts w:ascii="TimesNewRoman" w:hAnsi="TimesNewRoman" w:cs="TimesNewRoman"/>
          <w:sz w:val="16"/>
          <w:szCs w:val="16"/>
        </w:rPr>
        <w:t>59</w:t>
      </w:r>
      <w:r>
        <w:rPr>
          <w:rFonts w:ascii="TimesNewRoman" w:hAnsi="TimesNewRoman" w:cs="TimesNewRoman"/>
          <w:sz w:val="24"/>
          <w:szCs w:val="24"/>
        </w:rPr>
        <w:t>S druge strane,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vanknjižni titulari tada gube svoja neupisana prava, jer zaštita prometa i načelo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povjerenja u tačnost zemljišne knjige, ima prednost.</w:t>
      </w:r>
      <w:r>
        <w:rPr>
          <w:rFonts w:ascii="TimesNewRoman" w:hAnsi="TimesNewRoman" w:cs="TimesNewRoman"/>
          <w:sz w:val="16"/>
          <w:szCs w:val="16"/>
        </w:rPr>
        <w:t xml:space="preserve">60 </w:t>
      </w:r>
      <w:r>
        <w:rPr>
          <w:rFonts w:ascii="TimesNewRoman" w:hAnsi="TimesNewRoman" w:cs="TimesNewRoman"/>
          <w:sz w:val="24"/>
          <w:szCs w:val="24"/>
        </w:rPr>
        <w:t>U tom slučaju, vanknjižni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titulari mogu podnijeti samo tužbu zbog neosnovanog obogaćenja protiv onoga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 je neovlašteno raspolagao njihovim pravom i zahtijevati predaju primljenog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(npr. kupovnu cijenu). U njemačkom pravu pretpostavka tačnosti djeluje samo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slučaju raspolaganja putem pravnih poslova, dok je isključena kod sticanja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stvarnih prava po osnovu zakona ili upravnog akta. Također, primjena §. 891.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BGB je isključena i za one situacije koje se tiču postojanja ili nepostajanja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obligacionopravnih odnosa, kao što je, na primjer, ugovor o zakupu (u našem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pravu stvarno pravno dejstvo ugovora o zakupu je osigurano zabilježbom te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pravne činjenice).</w:t>
      </w:r>
      <w:r>
        <w:rPr>
          <w:rFonts w:ascii="TimesNewRoman" w:hAnsi="TimesNewRoman" w:cs="TimesNewRoman"/>
          <w:sz w:val="16"/>
          <w:szCs w:val="16"/>
        </w:rPr>
        <w:t xml:space="preserve">61 </w:t>
      </w:r>
      <w:r>
        <w:rPr>
          <w:rFonts w:ascii="TimesNewRoman" w:hAnsi="TimesNewRoman" w:cs="TimesNewRoman"/>
          <w:sz w:val="24"/>
          <w:szCs w:val="24"/>
        </w:rPr>
        <w:t>Naime, zaštitu javnog povjerenja uživa i ono lice koje 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izdejstvovalo predbilježbu, jer prijedlog za upis predbilježbe predstavlja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56</w:t>
      </w:r>
      <w:r>
        <w:rPr>
          <w:rFonts w:ascii="TimesNewRoman" w:hAnsi="TimesNewRoman" w:cs="TimesNewRoman"/>
          <w:sz w:val="18"/>
          <w:szCs w:val="18"/>
        </w:rPr>
        <w:t>V. § 39. Zakona o zemljišnim knjigama – Grundbuchordnung.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57</w:t>
      </w:r>
      <w:r>
        <w:rPr>
          <w:rFonts w:ascii="TimesNewRoman" w:hAnsi="TimesNewRoman" w:cs="TimesNewRoman"/>
          <w:sz w:val="18"/>
          <w:szCs w:val="18"/>
        </w:rPr>
        <w:t>U §. 891. BGB se propisuje: “Ako je u zemljišnoj knjizi upisano neko pravo za nekoga, tada se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pretpostavlja da mu to pravo pripada. U slučaju kad je u zemljišnoj knjizi neko upisano pravo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izbrisano, pretpostavlja se da to pravo ne postoji”.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58</w:t>
      </w:r>
      <w:r>
        <w:rPr>
          <w:rFonts w:ascii="TimesNewRoman" w:hAnsi="TimesNewRoman" w:cs="TimesNewRoman"/>
          <w:sz w:val="18"/>
          <w:szCs w:val="18"/>
        </w:rPr>
        <w:t>Ova pretpostavka ima za posljedicu prebacivanje tereta dokazivanja na onoga koji takav upis ne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priznaje kao tačan, da osporava i dokazuje suprotno. Pri tome, dovoljno je da dokaže nepostojanje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osnova iz kojeg upisano lice svoje pravo izvodi (v. Wolf: M.: Sachenrecht 14. ergänzte und Auflage,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C.H.Beck, Verlagbsbuchhandlung, München, 1997, s. 207).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59</w:t>
      </w:r>
      <w:r>
        <w:rPr>
          <w:rFonts w:ascii="TimesNewRoman" w:hAnsi="TimesNewRoman" w:cs="TimesNewRoman"/>
          <w:sz w:val="18"/>
          <w:szCs w:val="18"/>
        </w:rPr>
        <w:t>Baur, F.: Lehrbuch des Sachenrechts, München, 1978., s. 133-140.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60</w:t>
      </w:r>
      <w:r>
        <w:rPr>
          <w:rFonts w:ascii="TimesNewRoman" w:hAnsi="TimesNewRoman" w:cs="TimesNewRoman"/>
          <w:sz w:val="18"/>
          <w:szCs w:val="18"/>
        </w:rPr>
        <w:t>Wolf: M.: o. c., s. 208.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61</w:t>
      </w:r>
      <w:r>
        <w:rPr>
          <w:rFonts w:ascii="TimesNewRoman" w:hAnsi="TimesNewRoman" w:cs="TimesNewRoman"/>
          <w:sz w:val="18"/>
          <w:szCs w:val="18"/>
        </w:rPr>
        <w:t>§. 571. BGB.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169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raspolaganje nekretninom.</w:t>
      </w:r>
      <w:r>
        <w:rPr>
          <w:rFonts w:ascii="TimesNewRoman" w:hAnsi="TimesNewRoman" w:cs="TimesNewRoman"/>
          <w:sz w:val="16"/>
          <w:szCs w:val="16"/>
        </w:rPr>
        <w:t xml:space="preserve">62 </w:t>
      </w:r>
      <w:r>
        <w:rPr>
          <w:rFonts w:ascii="TimesNewRoman" w:hAnsi="TimesNewRoman" w:cs="TimesNewRoman"/>
          <w:sz w:val="24"/>
          <w:szCs w:val="24"/>
        </w:rPr>
        <w:t>Trenutak mjerodavan za dobru vjeru jeste vrijeme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upisa predbilježbe, odnosno vrijeme podnošenja prijedloga za upis.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njemačkoj pravnoj teoriji preovladava shvatanje da je sticatelj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savjestan čak i onda ako je njegovo neznanje posljedica grube nepažnje,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odnosno ukoliko sticatelj prilikom pribavljanja nekog prava na nekretninom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nije poklonio toliko pažnje ispitivanju tačnosti zemljišne knjige koliko se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očekuje od iole pažljivog čovjeka u pravnom prometu. Za sprečavanje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savjesnog sticanja prava na nekretnine pored grube nepažnje nije dovoljna ni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sumnja ili nehat. Tako će sticatelj biti savjestan čak i u slučaju kad 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sumnjao u tačnost zemljišnoknjižnih podataka u pogledu nekretnine koju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pribavlja ili iz nehata nije znao za postojanje takvih činjenica.</w:t>
      </w:r>
      <w:r>
        <w:rPr>
          <w:rFonts w:ascii="TimesNewRoman" w:hAnsi="TimesNewRoman" w:cs="TimesNewRoman"/>
          <w:sz w:val="16"/>
          <w:szCs w:val="16"/>
        </w:rPr>
        <w:t xml:space="preserve">63 </w:t>
      </w:r>
      <w:r>
        <w:rPr>
          <w:rFonts w:ascii="TimesNewRoman" w:hAnsi="TimesNewRoman" w:cs="TimesNewRoman"/>
          <w:sz w:val="24"/>
          <w:szCs w:val="24"/>
        </w:rPr>
        <w:t>Sticatelj 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nesavjestan samo ukoliko je znao za netačnost zemljišne knjige, što znači da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nesavjesnost u pogledu vanknjižnog stanja ne može uticati na sticanje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knjižnog prava. Ako je sticalac znao da se nekretnina nalazi u posjedu nekog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drugog lica, a ne u posjedu otuđioca (zemljišno-knjižnog vlasnika), dakle ako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bio nesavjestan u pogledu vanknjižnog stanja to neće uticati na sticanje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knjižnog prava. Ovakvo zakonsko rješenje u njemačkom pravu je zanimljivo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usporedbi s rješenjem ovog pitanja u našem zakonodavstvu. Prema ZSP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savjesnost se zahtijeva u pogledu upoznavanja knjižnog i nepoznavanja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vanknjižnog stanja nekretnine. Uslov nepoznavanja vanknjižnog stanja 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ispunjen ako sticatelj nije znao, niti je prema okolnostima mogao znati da 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zemljišnoknjižno stanje netačno ili nepotpuno, što znači da je za postojanje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savjesnosti dovoljno da sticatelj nije znao da je upisani zemljišnoknjižni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vlasnik otuđio nekretninu i predao je u samostalan posjed kupcu. Međutim,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njemačkom pravu savjesnost u pogledu vanknjižnog stanja nekretnine 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apsolutno irelevantna, s obzirom da nesavjesnost u pogledu vanknjižnog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stanja ne može uticati na sticanje knjižnog prava.</w:t>
      </w:r>
      <w:r>
        <w:rPr>
          <w:rFonts w:ascii="TimesNewRoman" w:hAnsi="TimesNewRoman" w:cs="TimesNewRoman"/>
          <w:sz w:val="16"/>
          <w:szCs w:val="16"/>
        </w:rPr>
        <w:t>64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2.3. Francusko pravo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razliku od njemačkog, austrijskog i našeg zakonodavstva (koja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spadaju u grupu zemalja u kojima se primjenjuje zemljišnoknjižni sistem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publiciranja prava na nekretninama, prema kojem se vanjska vidljivostpublicitet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stvarnih prava ostvaruje upisivanjem nekretnina i prava na njima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62</w:t>
      </w:r>
      <w:r>
        <w:rPr>
          <w:rFonts w:ascii="TimesNewRoman" w:hAnsi="TimesNewRoman" w:cs="TimesNewRoman"/>
          <w:sz w:val="18"/>
          <w:szCs w:val="18"/>
        </w:rPr>
        <w:t>§. 893. BGB.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63</w:t>
      </w:r>
      <w:r>
        <w:rPr>
          <w:rFonts w:ascii="TimesNewRoman" w:hAnsi="TimesNewRoman" w:cs="TimesNewRoman"/>
          <w:sz w:val="18"/>
          <w:szCs w:val="18"/>
        </w:rPr>
        <w:t>Baur, F.: o. c., s. 145.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64</w:t>
      </w:r>
      <w:r>
        <w:rPr>
          <w:rFonts w:ascii="TimesNewRoman" w:hAnsi="TimesNewRoman" w:cs="TimesNewRoman"/>
          <w:sz w:val="18"/>
          <w:szCs w:val="18"/>
        </w:rPr>
        <w:t>Baur, F.: o. c., s. 145.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Hamid Mutapčić, Alaudin Brkić : ODNOS NORMATIVNOG I STVARNOG STANJA UPISA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PRAVA NA NEKRETNINAMA U ZEMLJIŠNU KNJIGU U BOSNI I HERCEGOVINI, 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OSVRTOM NA UPOREDNO ZAKONODAVSTVO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170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zemljišne knjige), francusko pravo je tipičan predstavnik tzv. sistema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transkripcija i inskripcija,</w:t>
      </w:r>
      <w:r>
        <w:rPr>
          <w:rFonts w:ascii="TimesNewRoman" w:hAnsi="TimesNewRoman" w:cs="TimesNewRoman"/>
          <w:sz w:val="16"/>
          <w:szCs w:val="16"/>
        </w:rPr>
        <w:t xml:space="preserve">65 </w:t>
      </w:r>
      <w:r>
        <w:rPr>
          <w:rFonts w:ascii="TimesNewRoman" w:hAnsi="TimesNewRoman" w:cs="TimesNewRoman"/>
          <w:sz w:val="24"/>
          <w:szCs w:val="24"/>
        </w:rPr>
        <w:t>u kojem se prava na nekretninama publiciraju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posebnim za te svrhe uspostavljenim javnim registrima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libres fonciers</w:t>
      </w:r>
      <w:r>
        <w:rPr>
          <w:rFonts w:ascii="TimesNewRoman" w:hAnsi="TimesNewRoman" w:cs="TimesNewRoman"/>
          <w:sz w:val="24"/>
          <w:szCs w:val="24"/>
        </w:rPr>
        <w:t>).</w:t>
      </w:r>
      <w:r>
        <w:rPr>
          <w:rFonts w:ascii="TimesNewRoman" w:hAnsi="TimesNewRoman" w:cs="TimesNewRoman"/>
          <w:sz w:val="16"/>
          <w:szCs w:val="16"/>
        </w:rPr>
        <w:t xml:space="preserve">66 </w:t>
      </w:r>
      <w:r>
        <w:rPr>
          <w:rFonts w:ascii="TimesNewRoman" w:hAnsi="TimesNewRoman" w:cs="TimesNewRoman"/>
          <w:sz w:val="24"/>
          <w:szCs w:val="24"/>
        </w:rPr>
        <w:t>Za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francuski sistem publiciranja stvarnih prava na nekretninama je prije svega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karakteristično to da registar vodi poseban organ u okviru Ministarstva finansija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 se zove čuvar hipoteka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conservateur des hypothèques</w:t>
      </w:r>
      <w:r>
        <w:rPr>
          <w:rFonts w:ascii="TimesNewRoman" w:hAnsi="TimesNewRoman" w:cs="TimesNewRoman"/>
          <w:sz w:val="24"/>
          <w:szCs w:val="24"/>
        </w:rPr>
        <w:t>).</w:t>
      </w:r>
      <w:r>
        <w:rPr>
          <w:rFonts w:ascii="TimesNewRoman" w:hAnsi="TimesNewRoman" w:cs="TimesNewRoman"/>
          <w:sz w:val="16"/>
          <w:szCs w:val="16"/>
        </w:rPr>
        <w:t xml:space="preserve">67 </w:t>
      </w:r>
      <w:r>
        <w:rPr>
          <w:rFonts w:ascii="TimesNewRoman" w:hAnsi="TimesNewRoman" w:cs="TimesNewRoman"/>
          <w:sz w:val="24"/>
          <w:szCs w:val="24"/>
        </w:rPr>
        <w:t>Nakon reforme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izvršene Dekretom 04. januara 1955. g. uloga ovih čuvara je proširena, tako da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oni danas kontrolišu formalnu ispravnost svih dokumenata koji se podnose 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publikovanje.</w:t>
      </w:r>
      <w:r>
        <w:rPr>
          <w:rFonts w:ascii="TimesNewRoman" w:hAnsi="TimesNewRoman" w:cs="TimesNewRoman"/>
          <w:sz w:val="16"/>
          <w:szCs w:val="16"/>
        </w:rPr>
        <w:t xml:space="preserve">68 </w:t>
      </w:r>
      <w:r>
        <w:rPr>
          <w:rFonts w:ascii="TimesNewRoman" w:hAnsi="TimesNewRoman" w:cs="TimesNewRoman"/>
          <w:sz w:val="24"/>
          <w:szCs w:val="24"/>
        </w:rPr>
        <w:t>Ono što ipak predstavlja najvažnije obilježje sistema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transkripcija i inskripcija jeste što upis nije pretpostavka sticanja stvarnog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na nekretninama,</w:t>
      </w:r>
      <w:r>
        <w:rPr>
          <w:rFonts w:ascii="TimesNewRoman" w:hAnsi="TimesNewRoman" w:cs="TimesNewRoman"/>
          <w:sz w:val="16"/>
          <w:szCs w:val="16"/>
        </w:rPr>
        <w:t xml:space="preserve">69 </w:t>
      </w:r>
      <w:r>
        <w:rPr>
          <w:rFonts w:ascii="TimesNewRoman" w:hAnsi="TimesNewRoman" w:cs="TimesNewRoman"/>
          <w:sz w:val="24"/>
          <w:szCs w:val="24"/>
        </w:rPr>
        <w:t>nego ima samo deklarativno značenje.</w:t>
      </w:r>
      <w:r>
        <w:rPr>
          <w:rFonts w:ascii="TimesNewRoman" w:hAnsi="TimesNewRoman" w:cs="TimesNewRoman"/>
          <w:sz w:val="16"/>
          <w:szCs w:val="16"/>
        </w:rPr>
        <w:t xml:space="preserve">70 </w:t>
      </w:r>
      <w:r>
        <w:rPr>
          <w:rFonts w:ascii="TimesNewRoman" w:hAnsi="TimesNewRoman" w:cs="TimesNewRoman"/>
          <w:sz w:val="24"/>
          <w:szCs w:val="24"/>
        </w:rPr>
        <w:t>Upisom se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65 </w:t>
      </w:r>
      <w:r>
        <w:rPr>
          <w:rFonts w:ascii="TimesNewRoman" w:hAnsi="TimesNewRoman" w:cs="TimesNewRoman"/>
          <w:sz w:val="18"/>
          <w:szCs w:val="18"/>
        </w:rPr>
        <w:t>Pod uticajem francuskog sistema, oblikovan je i sistem evidencije u Italiji, Belgiji, Holandiji, Španiji,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Portugalu, Rumuniji, Bugarskoj i nekim drugim pravnim sistemima (v. Josipović, T.: (1995) o. c., s.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459; Rašović, Z.: o. c., s. 539) Iako su pravni sistemi registracije nekretnina u zemljama Latinske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Amerike bili pod uticajem francuskog sistema, na njih je posebno uticao Građanski zakonik Čilea iz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1855. godine, originalan kodeks zasnovan na doktrini rimskog prava ( v. Krstić: o. c, s. 35).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66 </w:t>
      </w:r>
      <w:r>
        <w:rPr>
          <w:rFonts w:ascii="TimesNewRoman" w:hAnsi="TimesNewRoman" w:cs="TimesNewRoman"/>
          <w:sz w:val="18"/>
          <w:szCs w:val="18"/>
        </w:rPr>
        <w:t>Tako Gams u svom „O snovi stvarnog prava“, iz 1956. godine, navodi da je francuski sistem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publiciranja prava na nekretninama samo zbirka ovjerenih ugovora i drugih isprava o prenosu prava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 nekretninama“ (s. 125.).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67 </w:t>
      </w:r>
      <w:r>
        <w:rPr>
          <w:rFonts w:ascii="TimesNewRoman" w:hAnsi="TimesNewRoman" w:cs="TimesNewRoman"/>
          <w:sz w:val="18"/>
          <w:szCs w:val="18"/>
        </w:rPr>
        <w:t>Orlić, M.: o. c., s. 17.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68 </w:t>
      </w:r>
      <w:r>
        <w:rPr>
          <w:rFonts w:ascii="TimesNewRoman" w:hAnsi="TimesNewRoman" w:cs="TimesNewRoman"/>
          <w:sz w:val="18"/>
          <w:szCs w:val="18"/>
        </w:rPr>
        <w:t>Publicitet je proširen i obuhvata sve pravne poslove među živima kojima se prenose stvarna prava 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nepokretnostima (čak i ona koja se ne mogu staviti pod hipoteku, kao i ugovori o zakupu sa rokom od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18 godina i duže). Također, transcripcija (prijepis) akata se vrši i kad je riječ o promjenama u pravu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svojine za slučaj smrti kao i za ugovore o diobi.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69 </w:t>
      </w:r>
      <w:r>
        <w:rPr>
          <w:rFonts w:ascii="TimesNewRoman" w:hAnsi="TimesNewRoman" w:cs="TimesNewRoman"/>
          <w:sz w:val="18"/>
          <w:szCs w:val="18"/>
        </w:rPr>
        <w:t>Ugovorni princip stjecanja stvarnih prava je izazvao velike rasprave nakon donošenja i tokom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noveliranja Cc (1904). Jedan broj autora je tvrdio da je ugovorni princip rješenje rimskog prava, dok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su drugi bili skloniji stanovištu da je za njegovu pojavu zaslužno staro francusko običajno pravo (v.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Kovačević Kuštrimović, R., Lazić, M.: Stvarno pravo, Niš, 2006, s. 130-132; Gams, A., Petrović, M.: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Osnovi stvarnog prava, Naučna knjiga, 1980, s. 201-202).“Francusko pravo je ostalo dosljedno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principu da se svojina (vlasništvo) prenosi samim ugovorom, pa se otuda postavilo pravilo da se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svojina između stranaka prenosi po osnovu ugovora, ali da prema trećim licima ugovor ne proizvodi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dejstvo prijenosa svojine sve dok se ne izvrši transkripcija u javnim knjigama, te od tog momenta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transkripcije pribavilac postaje vlasnik nepokretnosti prema svim licima. Francuski sistem je usvojen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 u italijanskom pravu na šta ukazuje čl. 1376. Italijanskog građanskog zakonika. Šire o ugovornom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principu stjecanja stvarnih prava v. O. Stanković – M. Orlić: o. c., s. 73; Stojanović, D.: Stvarno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pravo, sedmo izmenjeno i dopunjeno izdanje, NIU Službeni list SFRJ, Beograd, 1987, s. 191-192.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Premda francusko pravo razlikuje te odnose, sistem nije pouzdan, jer omogućava nesklad između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stvarnog stanja i stanja u javnim knjigama, zato jer se u te knjige ne prepisuju svi pravni poslovi koji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nastaju na nekretninama, nego samo imena vlasnika s opisom same nekretnine. Zbog nepotpunosti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sistema, država nije mogla preuzeti ni odgovornost za tačnost javnih knjiga (v. Bukošek: M.: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Zemljiška knjiga od začetka do danes, Članki in razprave, Arhiv 28 (2005), št. 2. s. 188)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70 </w:t>
      </w:r>
      <w:r>
        <w:rPr>
          <w:rFonts w:ascii="TimesNewRoman" w:hAnsi="TimesNewRoman" w:cs="TimesNewRoman"/>
          <w:sz w:val="18"/>
          <w:szCs w:val="18"/>
        </w:rPr>
        <w:t>Francuski registri nekretnina (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registres fonciers</w:t>
      </w:r>
      <w:r>
        <w:rPr>
          <w:rFonts w:ascii="TimesNewRoman" w:hAnsi="TimesNewRoman" w:cs="TimesNewRoman"/>
          <w:sz w:val="18"/>
          <w:szCs w:val="18"/>
        </w:rPr>
        <w:t>) uređeni su po sistemu personalnih folija, što znači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da se listovi vode prema imenu vlasnika, a ne po nepokretnostima (kao što je slučaj u sistemu realnih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folija). Sistem personalnih folija je manje pogodan za evidenciju, jer greške kod upisa imena mogu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prouzrokovati i velike poteškoće u pronalaženju nepokretnosti u registru. Uredba od 1955. godine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171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samo publiciraju prava, čime se ostvaruje njihovo apsolutno djelovanje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prema svim trećim osobama,</w:t>
      </w:r>
      <w:r>
        <w:rPr>
          <w:rFonts w:ascii="TimesNewRoman" w:hAnsi="TimesNewRoman" w:cs="TimesNewRoman"/>
          <w:sz w:val="16"/>
          <w:szCs w:val="16"/>
        </w:rPr>
        <w:t xml:space="preserve">71 </w:t>
      </w:r>
      <w:r>
        <w:rPr>
          <w:rFonts w:ascii="TimesNewRoman" w:hAnsi="TimesNewRoman" w:cs="TimesNewRoman"/>
          <w:sz w:val="24"/>
          <w:szCs w:val="24"/>
        </w:rPr>
        <w:t>što je od posebne važnosti za zaštitu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neupisanih prava od djelovanja pravnih učinaka zaštite povjerenja u istinitost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potpunost. To znači da pravni posao o prenosu prava vlasništva 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nekretnini s prodavca na kupca ne proizvodi nikakvo pravno dejstvo prema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trećim licima, odnosno da tek od izvršenog upisa u javnu knjigu kupac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postaje vlasnik u odnosu na treća lica. Međutim, i nakon izvršenog upisa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javnu knjigu ne nastaje pretpostavka tačnosti upisanih podataka, pa se i ne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pruža zaštita savjesnom sticatelju koji se pouzdao u to da pravo pripada osobi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čiju je korist ono upisano u javnoj knjizi, ako upisani nosilac nije stvarni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vlasnik.</w:t>
      </w:r>
      <w:r>
        <w:rPr>
          <w:rFonts w:ascii="TimesNewRoman" w:hAnsi="TimesNewRoman" w:cs="TimesNewRoman"/>
          <w:sz w:val="16"/>
          <w:szCs w:val="16"/>
        </w:rPr>
        <w:t xml:space="preserve">72 </w:t>
      </w:r>
      <w:r>
        <w:rPr>
          <w:rFonts w:ascii="TimesNewRoman" w:hAnsi="TimesNewRoman" w:cs="TimesNewRoman"/>
          <w:sz w:val="24"/>
          <w:szCs w:val="24"/>
        </w:rPr>
        <w:t>Stoga se u francuskom pravu skoro bez izuzetka primjenjuje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pravilo da niko na drugoga ne može prenijeti više prava nego što sam ima.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Izuzetak postoji samo u slučaju višestruke prodaje iste nekretnine.</w:t>
      </w:r>
      <w:r>
        <w:rPr>
          <w:rFonts w:ascii="TimesNewRoman" w:hAnsi="TimesNewRoman" w:cs="TimesNewRoman"/>
          <w:sz w:val="16"/>
          <w:szCs w:val="16"/>
        </w:rPr>
        <w:t xml:space="preserve">73 </w:t>
      </w:r>
      <w:r>
        <w:rPr>
          <w:rFonts w:ascii="TimesNewRoman" w:hAnsi="TimesNewRoman" w:cs="TimesNewRoman"/>
          <w:sz w:val="24"/>
          <w:szCs w:val="24"/>
        </w:rPr>
        <w:t>Može se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zaključiti da upis proizvodi iste pravne posljedice u pogledu djelovanja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stečenog prava prema svim trećim osobama kao što je to slučaj i u našem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zakonodavstvu, bez obzira što u francuskom pravu upis nije materijalna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pretpostavka sticanja prava na nekretninom. Provedeni upis nekog prava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javnoj knjizi ne predstavlja dokaz postojanja tog prava, ali je bitna činjenica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prilikom rješavanja sudskih sporova koji mogu nastati između lica koja svoja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izvode od istog prethodnika.</w:t>
      </w:r>
      <w:r>
        <w:rPr>
          <w:rFonts w:ascii="TimesNewRoman" w:hAnsi="TimesNewRoman" w:cs="TimesNewRoman"/>
          <w:sz w:val="16"/>
          <w:szCs w:val="16"/>
        </w:rPr>
        <w:t xml:space="preserve">74 </w:t>
      </w:r>
      <w:r>
        <w:rPr>
          <w:rFonts w:ascii="TimesNewRoman" w:hAnsi="TimesNewRoman" w:cs="TimesNewRoman"/>
          <w:sz w:val="24"/>
          <w:szCs w:val="24"/>
        </w:rPr>
        <w:t>Važno je podsjetiti da je upis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zemljišnu knjigu u jugoslovenskoj sudskoj praksi, u pogledu sticanja stvarnih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na nekretninama, imao sličan tretman kao i u francuskom pravu, 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obzirom da je upis proizvodio konstitutivno dejstvo samo u slučajevima kad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 se stvarna prava sticala na osnovu pravnog posla. U svim ostalim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slučajevima upis je, kao i u francuskom pravu, imao samo deklarativno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dejstvo. Otuda i ne čudi postojeći nesklad između stvarnog stanja i stanja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javnim knjigama u francuskom zakonodavstvu što je, također, posljedica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neizvršavanja upisa u javnim knjigama.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zadržava sistem personalnih folija, ali uporedo sa njima uvodi i evidenciju po parcelama (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fichier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immobilier</w:t>
      </w:r>
      <w:r>
        <w:rPr>
          <w:rFonts w:ascii="TimesNewRoman" w:hAnsi="TimesNewRoman" w:cs="TimesNewRoman"/>
          <w:sz w:val="18"/>
          <w:szCs w:val="18"/>
        </w:rPr>
        <w:t>) O tome: O. Stanković, O.: Orlić, M.: o. c., s. 316., Stojanović, D.: Ugovorna hipoteka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francuskom i njemačkom pravu, Pravni život, br. 11-12/91, s. 1446.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71 </w:t>
      </w:r>
      <w:r>
        <w:rPr>
          <w:rFonts w:ascii="TimesNewRoman" w:hAnsi="TimesNewRoman" w:cs="TimesNewRoman"/>
          <w:sz w:val="18"/>
          <w:szCs w:val="18"/>
        </w:rPr>
        <w:t>Međutim, postoji i veći broj prava koja djeluju prema trećim licima i bez transkripcije (v. Josipović,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T.: (1995) o. c., s. 467 i 470).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72 </w:t>
      </w:r>
      <w:r>
        <w:rPr>
          <w:rFonts w:ascii="TimesNewRoman" w:hAnsi="TimesNewRoman" w:cs="TimesNewRoman"/>
          <w:sz w:val="18"/>
          <w:szCs w:val="18"/>
        </w:rPr>
        <w:t>Josipović, T.: (1995) o. c., s. 468.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73 </w:t>
      </w:r>
      <w:r>
        <w:rPr>
          <w:rFonts w:ascii="TimesNewRoman" w:hAnsi="TimesNewRoman" w:cs="TimesNewRoman"/>
          <w:sz w:val="18"/>
          <w:szCs w:val="18"/>
        </w:rPr>
        <w:t>Josipović, T.: Zemljišnoknjižno pravo, Informator, Zagreb, 2001, s. 61-62.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74 </w:t>
      </w:r>
      <w:r>
        <w:rPr>
          <w:rFonts w:ascii="TimesNewRoman" w:hAnsi="TimesNewRoman" w:cs="TimesNewRoman"/>
          <w:sz w:val="18"/>
          <w:szCs w:val="18"/>
        </w:rPr>
        <w:t>Josipović, T.: (2001) o. c., s. 67.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Hamid Mutapčić, Alaudin Brkić : ODNOS NORMATIVNOG I STVARNOG STANJA UPISA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PRAVA NA NEKRETNINAMA U ZEMLJIŠNU KNJIGU U BOSNI I HERCEGOVINI, 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OSVRTOM NA UPOREDNO ZAKONODAVSTVO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172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ZAKLJUČAK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Unazad više decenija u pravnom sistemu bivše SFRJ i BiH zemljišna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knjiga ne odražava istinito i potpuno stanje nekretnina, obzirom da u velikom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broju slučajeva upisana osoba nije stvarni vlasnik nekretnine. Nesklad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između knjižnog i posjedovnog stanja nekretnina nije se mogao popraviti ni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donošenjem Zakona o katastru i premjeru nekretnina 1984. godine, koji je još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uvijek važeći zakonski tekst na prostoru FBiH. Reforma zemljišnoknjižnog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započeta je donošenjem entitetskih zakona o zemljišnim knjigama, koji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propisuju konstitutivno dejstvo upisa, osim u slučaju nasljeđivanja.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Osnovni nedostatak Zakona o vlasničko pravnim odnosima je u tome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što je upis prava vlasništva u zemljišnu knjigu pretpostavka za sticanje prava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vlasništva i ostalih stvarnih prava samo kad se ona stiču na osnovu pravnog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posla. Entitetski zakoni o stvarnim pravima nisu u potpunosti napustili ovaj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koncept sticanja prava na nekretninama, obzirom da dopuštaju sticanja prava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nekretninama i bez upisa u zemljišnu knjigu, što je bila pozicija i ranijeg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stvarnog prava. Ovakvo zakonsko rješenje dodatno destabilizira zemljišnu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knjigu, obzirom da za neke načine sticanja prava na nekretnini ne postoji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obaveza upisa u zemljišnu knjigu. Međutim, entitetski zakoni o zemljišnim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knjigama propisuju da se stvarna prava na nekretnini stiču isključivo upisom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zemljišnu knjigu, osim u slučaju nasljeđivanja. Polazeći od toga da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materijalne pretpostavke za sticanje knjižnih prava propisuje uglavnom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o vlasničkopravnim odnosima, odnosno Zakon o stvarnim pravima, 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Zakon o zemljišnim knjigama propisuje novu definiciju načela upisa,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potrebno je odrediti odnos između ova dva materijalna propisa. Smatramo da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radi o odnosu općeg i posebnog zakona, pri čemu je Zakon o zemljišnim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knjigama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lex specialis. </w:t>
      </w:r>
      <w:r>
        <w:rPr>
          <w:rFonts w:ascii="TimesNewRoman" w:hAnsi="TimesNewRoman" w:cs="TimesNewRoman"/>
          <w:sz w:val="24"/>
          <w:szCs w:val="24"/>
        </w:rPr>
        <w:t>Zbog toga je pravilo o konstitutivnosti upisa samo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prilikom sticanja na osnovu pravnog posla derogirano donošenjem novih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entitetskih zakona o zemljišnim knjigama, prema kojima je upis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materijalnopravna pretpostavka kod svake vrste sticanja prava vlasništva 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nekretnini, osim u slučaju nasljeđivanja, gdje upis ima deklarativno dejstvo.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Ukoliko bi se u praksi dosljedno primjenjivale odredbe Zakona o zemljišnim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knjigama, znatno bi se smanjila mogućnost vanknjižnog sticanja stvarnih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prava, što bi doprinijelo usklađivanju zemljišnoknjižnog i vanknjižnog stanja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nekretnina. Moglo bi se zaključiti da to i jeste osnovna intencija tvorca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zemljišnoknjižnog prava, pa je nužno u narednom periodu izvršiti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173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usklađivanje odredbi stvarnog i zemljišnoknjižnog prava, odnosno izvršiti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izmjene i dopune entitetskih zakona o stvarnim pravima, obzirom da 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o vlasničko pravnim odnosima važeći zakonski tekst na prostoru FBiH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tek do 28. februara 2014. godine.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procesu stabilizacije zemljišne knjige vrlo je značajna suradnja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načela upisa i načela povjerenja. Do stupanja na snagu Zakona o zemljišnim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knjigama sudska praksa je negirala mogućnost savjesnog sticanja prava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vlasništva na nekretnini na temelju načela povjerenja. Ovakav stav zasnivan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na tome da se na osnovu pravnog posla ne može steći pravo vlasništva 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nekretnini od nevlasnika. Razlozi za ovakvo postupanje su nekonzistentna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neusklađena zakonska regulativa, koja je negirala značaj načela upisa i načela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povjerenja. Dodatni razlog jeste i nesređeno zemljišnoknjižno stanje, zbog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čega su vanknjižni vlasnici nekretnine bili zaštićeni u vlasničkim sporovima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ove vrste. U sukobu prava između knjižnog i vanknjižnog vlasnika prednost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se davala vanknjižnom vlasniku nekretnine koji ima jači pravni osnov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sticanja po materijalnom pravu, što je dodatno doprinosilo razilaženju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knjižnog i vanknjižnog stanja nekretnine, jer su vanknjižni vlasnici bili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zaštićeni i pored toga što nisu izvršavali upis stečenog prava vlasništva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zemljišnu knjigu. Stupanjem na snagu novih entitetskih zakona o zemljišnim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knjigama napušta se dugogodišnja sudska praksa, što ne treba negativno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cijeniti. Od vanknjižnih nosilaca stvarnih prava na nekretninama zahtijeva se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odgovorniji odnos prema stečenim pravima pod prijetnjom njihovog gubitka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uslijed djelovanja pravnih učinaka načela povjerenja u istinitost i potpunost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zemljišne knjige. Zakon štiti savjesno sticanje trećih osoba, te sankcioniše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propust uknjižbe vanknjižno stečenih prava od strane njihovih nosilaca. 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ovakav način doprinosi se afirmaciji zemljišnoknjižnih načela, što će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generirati usklađivanje zemljišnoknjižnog i vanknjižnog stanja nekretnina.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pravnim porecima u kojima je usvojeno načelo apstraktne tradicije,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što je slučaj u njemačkom zakonodavstvu, zaštita upisa i povjerenja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zemljišnu knjigu je snažnija, jer ne postoji mogućnost da se zbog ništavosti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pravnog posla pobija uknjižba. U takvim slučajevima dosljednije se provodi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ideja da zakon treba štititi savjesne sticatelje nekretnine koji su se pouzdali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tačnost i potpunost zemljišnoknjižnog upisa, što snažnije utiče i na proces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sređivanja i ažuriranja zemljišnoknjižnog stanja. U njemačkoj pravnoj teoriji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preovladava shvatanje da je sticatelj savjestan čak i onda ako je njegovo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neznanje o posjedovnom stanju nekretnine posljedica grube nepažnje. Prema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entitetskim zakonima o stvarnim pravima za sticanje stvarnih prava 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Hamid Mutapčić, Alaudin Brkić : ODNOS NORMATIVNOG I STVARNOG STANJA UPISA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PRAVA NA NEKRETNINAMA U ZEMLJIŠNU KNJIGU U BOSNI I HERCEGOVINI, 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OSVRTOM NA UPOREDNO ZAKONODAVSTVO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174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temelju načela povjerenja zahtijeva se da sticalac bude savjestan u trenutku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sklapanja ugovora i podnošenja zahtjeva za upis. Ovaj uslov je ispunjen ako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sticalac izvršio uvid u stanje zemljišne knjige, na što ga obavezuje načelo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javnosti, te ako nije znao da zemljišnoknjižno stanje ne odgovara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vanknjižnom stanju nekretnine. Od savjesnog sticaoca se zahtijeva da istraži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samo knjižno stanje, dok se u pogledu vanknjižnog stanja nekretnine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zahtijeva njegovo nepoznavanje. To znači da je za postojanje savjesnosti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dovoljno da sticalac nije znao da je upisani zemljišnoknjižni vlasnik otuđio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nekretninu i predao je u samostalan posjed kupcu (pretpostavljenom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vlasniku) i da postoji vanknjižno stečeno pravo. Ovakvo zakonsko rješenje je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skladu s načelom javnosti i načelom povjerenja. Po pitanju predmeta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istraživanja od strane savjesnog sticaoca isto zakonsko rješenje sadrže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entitetski zakoni o zemljišnim knjigama. Iako to direktno ne proizilazi iz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odredbi ovih zakona, njihovim tumačenjem bi se mogao izvesti zaključak da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savjesnost trećeg lica nije nužno aktivno istraživanje vanknjižnog stanja.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Ovako određen predmet savjesnosti će vanknjižne nosioce stvarnih prava 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nekretnini dovesti u nepovoljniji položaj, obzirom da će savjesni sticaoci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stvarnih prava biti zaštićeni i u okolnostima kad nisu istraživali vanknjižno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stanje nekretnine, što stvara veću mogućnost za gubitak vanknjižno stečenih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uslijed neizvršavanja upisa u zemljišnu knjigu. Vanknjižni nositelji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knjižnih prava, koji do tada nisu zahtijevali upis stečenih prava, sami snose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posljedice svog propuštanja i nemarnog odnosa prema svojim neupisanim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pravima, zbog čega dolazi do prestanka njihovih vanknjižno stečenih prava.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Neobaveznost istraživanja posjedovnog stanja nekretnine stabilizirat će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zemljišnu knjigu i pravni promet nekretnina učiniti bržim i jednostavnijim.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Iako zakonska definicija načela savjesnosti ne afirmiše u potpunosti sadržaj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načela upisa i načela povjerenja, kao što je to slučaj u njemačkom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zakonodavstvu, za očekivati je da će zbog ovako određenog predmeta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istraživanja savjesnih sticaoca vanknjižni nosioci prava na nekretninama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imati odgovorniji odnos prema svojim neupisanim pravima, što bi trebalo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doprinijeti usklađivanju zemljišno knjižnog i posjedovnog stanja nekretnina.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175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LITERATURA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Babić, I., Medić, D., Hašić, E., Povlakić, M., Velić, L.: Komentar zakona 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stvarnim pravima RS, Privredna štampa, Sarajevo, 2001.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Baur, F.: Lehrbuch des Sachenrechts, München, 1978.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Benakio, Đ.: Nehomogenost doktrine u Jugoslaviji, Anali Pravnog fakulteta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Beogradu, br. 3-4/2002.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Bukošek, M.: Zemljiška knjiga od začetka do danes, Članki in razprave,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Arhiv 28 (2005), št. 2.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Dragičević, O., Mihajlović, D., Ponjavić, M., I. Đugum, I.: Razvoj tehničkih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standarda za kreiranje podataka za zemljišno-informacioni sistem BiH“,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izvještaj br. 3, april 2006.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Gams, A., Petrović, M.: Osnovi stvarnog prava, Naučna knjiga, 1980.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Gavella, N., Josipović, T., Gliha, I., Belaj, V., Stipković, Z.: Stvarno pravo,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Informator Zagreb, 1998.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Gavella, N.: Je li nasljednik nosilac subjektivnog građanskog? Zbornik PFZ,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32 (3-4) 1982.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Georgijevski, S.: Jedinstvena evidencija nekretnina i prava na nekretninama,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Jedinstvena evidencija nekretnina i prava na nekretninama, Pravni život, 11-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12/91. vol. 41.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Josipović, T.: Načelo publiciteta, načelo povjerenja i vindikacijsko načelo,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Zb. PFZ, 45 (4-5), 1995.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Josipović, T.: Property Law Reform in Croatia, in: Jessel-Holst, C, Kulms, R,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Trunk, A (ed.), Private Law in Eastern Europe, Autonomous Developments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 Legal Transplants? Materialien zum ausländischen und internationalen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Privatrecht 50), Mohr Siebeck, Tübingen, 2010.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Josipović, T.: Sustavi publiciranja prava na nekretninama kao temelj zaštite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povjerenja u pravnom prometu, Zagreb, 1995.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Josipović, T.: Zemljišnoknjižno pravo, Informator, Zagreb, 2001.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Hamid Mutapčić, Alaudin Brkić : ODNOS NORMATIVNOG I STVARNOG STANJA UPISA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PRAVA NA NEKRETNINAMA U ZEMLJIŠNU KNJIGU U BOSNI I HERCEGOVINI, 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OSVRTOM NA UPOREDNO ZAKONODAVSTVO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176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Knežević, D., Plakalović, B.: Građansko pravo, Izdanje beogradske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Trgovačke komore, Beograd, 1940.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Kontrec, D.: Osnivanje, (obnova) zemljišnih knjiga-rad katastarskog 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zemljišnoknjižnog povjerenstva, Zb. Prav. fak. Sveuč. Rij. (1991) v. 29, br. 1,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2008.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Košutić, M.: Tumač k zakonu o zemljišnim knjigama, Zagreb, 1931.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Kovačević Kuštrimović, R., Lazić, M.: Stvarno pravo, Niš, 2006.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Krstić: Đ.: Evidencija prava na nepokretnostima, Institut za uporedno pravo,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Beograd, 1972.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Matić, D., Đoković, T.: Zemljišno-knjižni postupak, (Iz predgovora: D.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Hiber), Pravni fakultet Univerziteta u Beogradu, Beograd, 1998.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Medić, V., Fanton, I., Roić, M.: Katastar i zemljišna knjiga-skripta,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Geodetski Fakultet u Zagrebu, Zagreb, 1999.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Mulabdić, S.: Sticanje prava vlasništva na nekretninom polazeći od načela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povjerenja u istinitost i potpunost zemljišne knjige, Pravna misao, br. 7 – 8,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Sarajevo, 2007.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Mulabdić, S.: Stjecanje prava vlasništva dosjelošću s posebnim osvrtom na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rješenja Zakona o zemljišnim knjigama, Pravna misao, br. 7 – 8.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Muslić, M.: Priručnik o zemljišno-knjižnom poslovanju sa obrascima,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Savremena administracija, Beograd, 1972.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Orlić, M.: Savjesnost pri sticanju nepokretnosti, Pravni život, br. 2/1980.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Orlić, M.:Uvođenje i obnavljanje zemljišnih knjiga, Pravni život, br.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12/2000.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Povlakić, M.: Načelo upisa i stjecanje prava vlasništva na nekretninama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prema novom zemljišnoknjižnom i stvarnom pravu u BiH, Godišnjak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Pravnog fakulteta u Sarajevu, Pravni fakultet, Sarajevo, 2010.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Povlakić, M.: Novo zemljišnoknjižno pravo u BiH, Pravni savjetnik,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Sarajevo, 2003.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177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Povlakić, M.: Transformacija stvarnog prava u BiH, Pravni fakultet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Sarajevu, Sarajevo, 2009.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Rašović, Z.: Stvarno pravo, Pravni fakultet Univerziteta u Podgorici,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Podgorica, 2008.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Rašović: Z.: Komentar Zakona o osnovnim svojinskopravnim odnosima,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Podgorica, 2007.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Roić, M.: Vizija budućih katastarskih sustava, u: Kaufmann, J., Steudler, D.,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Cadastre 2014, Kuhn Druck AG, CH-8212 Neuhausen am Rheinfall,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Švicarska, 1998.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Semjan, M.: Glose o zemljišnim knjigama, turskim defterima i tajama,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“Godišnjak Pravnog fakulteta u Sarajevu“, 1953.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Simonetti: P.: Prijenos prava vlasništva i učinci pravnog posla o otuđenju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tuđe nekretnine u građanskom pravu R. Hrvatske, FBiH i RS, Pravna misao,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5-6/06.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Simonović, D.: Reafirmacija zemljišnih knjiga, Pravni život, br. 10/98.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Spaić, V.: Građansko pravo-opšti dio i stvarno pravo, Pravni fakultet 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Sarajevu, 1971.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Spaić, V.: Zemljišno-knjižni sistem u Bosni i Hercegovini za vrijeme Turaka,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Istorijsko-pravni zbornik, Sarajevo 1950.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Srzentić, N.: Povodom Zakona o nevažnosti pravnih propisa donetih pre 6.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aprila 1941. i za vreme neprijateljske okupacije, Arhiv za pravne i društvene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nauke, 7-12/1946.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Stamenković, D.: Priručnik za upise u zemljišnu knjigu i katastar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nepokretnosti, Savremena administracija, Beograd, 1991.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Stanković, O., Orlić, M.: Stvarno pravo, deveto neizmenjeno izdanje, Nomos,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Beograd, 1996.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Stojanović, D., Pop-Georgiev, D.: Komentar Zakona o osnovnim svojinskopravnim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odnosima, Službeni list SFRJ, Beograd, s. 1983.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Hamid Mutapčić, Alaudin Brkić : ODNOS NORMATIVNOG I STVARNOG STANJA UPISA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PRAVA NA NEKRETNINAMA U ZEMLJIŠNU KNJIGU U BOSNI I HERCEGOVINI, S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OSVRTOM NA UPOREDNO ZAKONODAVSTVO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178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Stojanović, D.: „Pravo svojine“, Enciklopedija imovinskog prava i prava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udruženog rada, tom II, NIU Službeni list SFRJ, Beograd, 1978.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Stojanović, D.: Stvarno pravo, sedmo izmenjeno i dopunjeno izdanje, NIU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Službeni list SFRJ, Beograd, 1987.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Stojanović, D.: Ugovorna hipoteka u francuskom i njemačkom pravu, Pravni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život, br. 11-12/91.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Vasiljević-Taranovski, F.: Enciklopedija prava, Beograd, 2003.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Vedriš: M.: Osnove imovinskog prava, drugo izdanje, Zagreb, 1976.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Velić: I.: Novi premjer i uspostava katastra nekretnina, ZIPS, februar/2008.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Vizner, B.: Da li univerzalnom cesijom nastaje i zakonska cesija, Pravni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život, br. 11/1977.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Vizner, B.: Komentar Zakona o osnovnim vlasničko-pravnim odnosima,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Zagreb, 1980.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Wolf: M.: Sachenrecht 14. ergänzte und Auflage, C.H.Beck,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Verlagbsbuchhandlung, München, 1997.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Legislativa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o zemljišnim knjigama („Sl. novine Kraljevine Jugoslavije“, br. 146 –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LIII od 1. jula 1930. godine i br. 281 XC od 1. decembra 1931.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za premer, katastar i zapišuvanje na pravata na nedvižnoslite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(“Služben vesnik na SRM“. br. 27/86).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o premeru i katastru i upisima prava na nepokretnostima (“Sl. Gl.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SRS“, br. 17/88).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o državnom premeru, katastru i upisima prava na nepokretnostima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(„Sl. l. CG“, br. 55/2000).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o vlasničko pravnim odnosima („Sl. nov. FBiH“, br. 6/98, 29/03).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179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o osnovnim svojinskopravnim odnosima SFRJ („SI. l. SFRJ“, br.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6/1980.).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o registru zemljišta i prava na zemljištu Brčko Distrikta BiH („Sl. gl.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BD BiH“, br. 1/00, 11/01, 1/03, 14/03, 19/07, 2/08).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o zemljišnim knjigama u FBiH (“Sl. nov. F BiH, br. 19/03“) i RS (Sl.</w:t>
      </w:r>
    </w:p>
    <w:p w:rsidR="00981426" w:rsidRDefault="00981426" w:rsidP="009814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gl. RS, br. 67/03).</w:t>
      </w:r>
    </w:p>
    <w:p w:rsidR="0028510E" w:rsidRDefault="00981426" w:rsidP="00981426">
      <w:r>
        <w:rPr>
          <w:rFonts w:ascii="TimesNewRoman" w:hAnsi="TimesNewRoman" w:cs="TimesNewRoman"/>
          <w:sz w:val="24"/>
          <w:szCs w:val="24"/>
        </w:rPr>
        <w:lastRenderedPageBreak/>
        <w:t>Zakon o premjeru i katastru nekretnina (“Sl. l. SR BiH“, br. 22/84).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70"/>
    <w:rsid w:val="0028510E"/>
    <w:rsid w:val="003C5F70"/>
    <w:rsid w:val="00981426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13004</Words>
  <Characters>74124</Characters>
  <Application>Microsoft Office Word</Application>
  <DocSecurity>0</DocSecurity>
  <Lines>617</Lines>
  <Paragraphs>173</Paragraphs>
  <ScaleCrop>false</ScaleCrop>
  <Company/>
  <LinksUpToDate>false</LinksUpToDate>
  <CharactersWithSpaces>86955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2016-03-22T09:46:00Z</dcterms:created>
  <dcterms:modified xsi:type="dcterms:W3CDTF">2016-03-22T09:46:00Z</dcterms:modified>
</cp:coreProperties>
</file>