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color w:val="000000"/>
          <w:sz w:val="20"/>
          <w:szCs w:val="20"/>
        </w:rPr>
      </w:pPr>
      <w:r>
        <w:rPr>
          <w:rFonts w:ascii="AdobeGaramondPro" w:hAnsi="AdobeGaramondPro" w:cs="AdobeGaramondPro"/>
          <w:color w:val="000000"/>
          <w:sz w:val="20"/>
          <w:szCs w:val="20"/>
        </w:rPr>
        <w:t>559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Latić Enis, MA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Profesionalno vojno lice, oficir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Ministarstvo odbrane BiH – Oružane snage BiH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POSTOJI LI POTREBA ZA VOJNIM PRAVOSUĐEM U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BIH?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Sažetak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Evropska Konvencija za zaštitu ljudskih prava i osnovnih sloboda, u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pravnom poretku BiH zauzima centralno mjesto. Pred cjelokupnu legislativu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 BiH postavljen je zahtjev kompatibilnosti sa odredbama navedene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konvencije. Član 6. Evropske konvencije, garantuje, između ostalog i pravo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na postupak pred nezavisnim i nepristrasnim sudom koji je ustanovljen na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osnovu zakona. Obzirom da je praksa Evropskog Suda za ljudska prava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ustanovila primjenu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rationae persona</w:t>
      </w:r>
      <w:r>
        <w:rPr>
          <w:rFonts w:ascii="TimesNewRoman" w:hAnsi="TimesNewRoman" w:cs="TimesNewRoman"/>
          <w:color w:val="000000"/>
          <w:sz w:val="24"/>
          <w:szCs w:val="24"/>
        </w:rPr>
        <w:t>e i na pripadnike oružanih snaga,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postavlja se pitanje ispunjavanja zahtjeva koje postavlja čl. 6 Evropske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Konvencije, u slučajevima kada profesionalnim vojnim licima u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disciplinskim postupcima sude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ad hoc</w:t>
      </w:r>
      <w:r>
        <w:rPr>
          <w:rFonts w:ascii="TimesNewRoman" w:hAnsi="TimesNewRoman" w:cs="TimesNewRoman"/>
          <w:color w:val="000000"/>
          <w:sz w:val="24"/>
          <w:szCs w:val="24"/>
        </w:rPr>
        <w:t>, i neprofesionalna vojno-disciplinska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vijeća, koja ne ispunjavaju zahtjeve nepristrasnosti i nezavisnosti na koje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upućuje čl. 6. Konvencije. Rad komparativno prikazuje vojno-pravosudne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sisteme i modele, prikazuje odgovornosti vojnih lica u OS BiH, sa posebnim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osvrtom na disciplinsku odgovornost, te razmatra materijalno-pravne i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procesno-pravne odredbe legislative koja tretira vojno-disciplinski sistem u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OS BiH, upoređujući iste sa zahtjevima čl.6. Evropske Konvencije.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Ključne riječi: </w:t>
      </w:r>
      <w:r>
        <w:rPr>
          <w:rFonts w:ascii="TimesNewRoman" w:hAnsi="TimesNewRoman" w:cs="TimesNewRoman"/>
          <w:color w:val="000000"/>
          <w:sz w:val="24"/>
          <w:szCs w:val="24"/>
        </w:rPr>
        <w:t>Evropska Konvencija, Evropski sud, pravično suđenje,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nezavisan, nepristrasan, vojno disciplina, vojno-disciplinski postupak, vojnodisciplinsko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vijeće, vojno pravosuđe.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Latić Enis: POSTOJI LI POTREBA ZA VOJNIM PRAVOSUĐEM U BIH?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color w:val="000000"/>
          <w:sz w:val="20"/>
          <w:szCs w:val="20"/>
        </w:rPr>
      </w:pPr>
      <w:r>
        <w:rPr>
          <w:rFonts w:ascii="AdobeGaramondPro" w:hAnsi="AdobeGaramondPro" w:cs="AdobeGaramondPro"/>
          <w:color w:val="000000"/>
          <w:sz w:val="20"/>
          <w:szCs w:val="20"/>
        </w:rPr>
        <w:t>560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IS THERE A NEED FOR THE MILITARY JUSTICE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SYSTEM IN BOSNIA AND HERZEGOVINA?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Abstract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The European Convention for the Protection of Human Rights and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Fundamental Freedoms in the legal system of BiH occupies a central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position. In front of the entire legislation in BiH is set need of compatibility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with the provisions of this Convention. Article 6 European Convention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guarantees the right to a fair trial, independent and impartial tribunal, which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was established by law. Considering that jurisprudence of the European Court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of Human Rights found the application rationae personae to members of the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armed forces, in disciplinary matters, the question arises of fulfilling the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requirements set by the Article 6 of the Convention, in cases where the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professional military persons trial by the an ad hoc, non-professional military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disciplinary councils, that are not fulfill the requirements of impartiality and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independence referred to in Article 6. Convention. The paper displays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comparative military justice systems and models, displays the responsibilities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of military personnel in the Armed Forces of BiH, with special emphasis on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the disciplinary responsibility, and considers the substantive and procedural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>law provisions, of legislation that treats military disciplinary procedure in the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Armed Forces of BiH, comparing it with the requirements of Article 6.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European Convention.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Key words: </w:t>
      </w:r>
      <w:r>
        <w:rPr>
          <w:rFonts w:ascii="TimesNewRoman" w:hAnsi="TimesNewRoman" w:cs="TimesNewRoman"/>
          <w:color w:val="000000"/>
          <w:sz w:val="24"/>
          <w:szCs w:val="24"/>
        </w:rPr>
        <w:t>European Convention, the European Court, a fair trial,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independent, impartial, military discipline, military disciplinary procedure,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military disciplinary council, the military justice system.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ZBORNIK RADOVA - Međunarodna naučna konferencija „Javni i privatni aspekti nužnih pravnih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reformi u BiH: Koliko daleko možemo ići?“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color w:val="000000"/>
          <w:sz w:val="20"/>
          <w:szCs w:val="20"/>
        </w:rPr>
      </w:pPr>
      <w:r>
        <w:rPr>
          <w:rFonts w:ascii="AdobeGaramondPro" w:hAnsi="AdobeGaramondPro" w:cs="AdobeGaramondPro"/>
          <w:color w:val="000000"/>
          <w:sz w:val="20"/>
          <w:szCs w:val="20"/>
        </w:rPr>
        <w:t>561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6"/>
          <w:szCs w:val="26"/>
        </w:rPr>
      </w:pPr>
      <w:r>
        <w:rPr>
          <w:rFonts w:ascii="TimesNewRoman,Bold" w:hAnsi="TimesNewRoman,Bold" w:cs="TimesNewRoman,Bold"/>
          <w:b/>
          <w:bCs/>
          <w:color w:val="000000"/>
          <w:sz w:val="26"/>
          <w:szCs w:val="26"/>
        </w:rPr>
        <w:t>UVOD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Vladavina prava jeste jedna od osnovnih vrijednosti društva, i u širem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kontekstu posmatra se kao polazište, ali i kao ishodište svih društvenih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odnosa. Državni organ, putem kojeg država, koristeći legitimni mehanizam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primjene sile, osigurava suverenitet i teritorijalni integritet, kao preduslov za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vršenje ostalih funkcija, jesu oružane snage.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1 </w:t>
      </w:r>
      <w:r>
        <w:rPr>
          <w:rFonts w:ascii="TimesNewRoman" w:hAnsi="TimesNewRoman" w:cs="TimesNewRoman"/>
          <w:color w:val="000000"/>
          <w:sz w:val="24"/>
          <w:szCs w:val="24"/>
        </w:rPr>
        <w:t>Oružane snage u savremenom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konstitucionalizmu, predstavljaju sa jedne strane državni organ, ustanovljen i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vezan pravnim normama, a sa druge strane taj organ posjeduje elemente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autonomnog mehanizma, čiji se rad zasniva na principima upotrebe i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upravljanja oružanom silom.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2 </w:t>
      </w:r>
      <w:r>
        <w:rPr>
          <w:rFonts w:ascii="TimesNewRoman" w:hAnsi="TimesNewRoman" w:cs="TimesNewRoman"/>
          <w:color w:val="000000"/>
          <w:sz w:val="24"/>
          <w:szCs w:val="24"/>
        </w:rPr>
        <w:t>Jedna od bitnih karakteristika oružanih snaga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jeste i vojna disciplina, koja putem propisa, uputstava i zaprijećenih sankcija,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reguliše prava i dužnosti vojnih lica, a u cilju potpunog i pravovremenog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izvršavanja dodijeljenih zadataka. U Oružanim snagama BiH (u daljem tekstu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OS BiH), pitanja vojne discipline i vojno-disciplinskog postupka regulisana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su Zakonom o službi u OS BiH, Pravilom službe OS BiH, Pravilnikom o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vojnoj disciplini i vojno-disciplinskom postupku, pred kojima stoji imperativ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kompatibilnosti sa vrijednostima koje promovira i štiti Evropska konvencija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za zaštitu ljudskih prava i osnovnih sloboda (u daljem tekstu: Evropska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konvencija). Jasno je međutim, da je vojna profesija specifična, i da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pripadnici oružanih snaga mogu imati umanjen režim pune konzumacije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ljudskih prava u odnosu na ostale građane, ali to nikako ne dopušta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arbitrarnost i kršenje osnovnih ljudskih prava i sloboda. Vojno-disciplinsko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pravo u OS BiH, iako tretira pitanja disciplinske odgovornosti, u sebi sadrži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sankcije koje se po svojoj prirodi ne razlikuju od krivičnopravnih sankcija.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Ovakve slučajeve tretirao je i Evropski sud za ljudska prava, i nedvojbeno ih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1 </w:t>
      </w:r>
      <w:r>
        <w:rPr>
          <w:rFonts w:ascii="TimesNewRoman" w:hAnsi="TimesNewRoman" w:cs="TimesNewRoman"/>
          <w:color w:val="000000"/>
          <w:sz w:val="18"/>
          <w:szCs w:val="18"/>
        </w:rPr>
        <w:t>„(...) pojmom oružanih snaga, pored tradicionalnih konstituenasa – vojska i policija, danas (su)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obuhvaćene sve državne organizacije ovlašćene da nose i upotrebljavaju oružje, odnosno primenjuju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silu: granične jedinice,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tajne službe, finansijske policije, specijalne – antiterorističke – jedinice i carinske službe.“, M. Hadžić,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„(P)lutajuća vojska", Beogradski centar za bezbednosnu politiku, Beograd, 2002, 3.; U našem radu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pojam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„oružane snage“, ukazuje isključivo na vojnu komponentu oružanih snaga, a pojam „pripadnici/e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Oružanih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Snaga BiH“, označava profesionalne vojnike, podoficire, oficire i generale u profesionalnoj vojnoj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službi,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neovisno o spolu. (op.aut.).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2 </w:t>
      </w:r>
      <w:r>
        <w:rPr>
          <w:rFonts w:ascii="TimesNewRoman" w:hAnsi="TimesNewRoman" w:cs="TimesNewRoman"/>
          <w:color w:val="000000"/>
          <w:sz w:val="18"/>
          <w:szCs w:val="18"/>
        </w:rPr>
        <w:t>„Vojska je, s jedne strane, autonomni i izdiferencirani činilac u državi, a s druge,ona je državni organ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i kao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takva sastavni deo državnog aparata“ , R. Marković, Ustavno pravo i političke institucije, Beograd,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Službeni glasnik, 1999, 424.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Latić Enis: POSTOJI LI POTREBA ZA VOJNIM PRAVOSUĐEM U BIH?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color w:val="000000"/>
          <w:sz w:val="20"/>
          <w:szCs w:val="20"/>
        </w:rPr>
      </w:pPr>
      <w:r>
        <w:rPr>
          <w:rFonts w:ascii="AdobeGaramondPro" w:hAnsi="AdobeGaramondPro" w:cs="AdobeGaramondPro"/>
          <w:color w:val="000000"/>
          <w:sz w:val="20"/>
          <w:szCs w:val="20"/>
        </w:rPr>
        <w:t>562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>podveo pod krivičnopravni okvir, neovisno o njihovoj disciplinskoj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odrednici, te ja na taj način vojno-disciplinske postupke podveo pod zaštitu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člana 6. Evropske Konvencije. Čl. 6. Evropske Konvencije, garantuje,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između ostalog i pravo na postupak pred nezavisnim i nepristranim sudom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koji je ustanovljen na osnovu zakona. Obzirom da je praksa Evropskog Suda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za ljudska prava ustanovila primjenu rationae persona i na pripadnike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oružanih snaga, postavlja se pitanje primjene čl. 6 Evropske Konvencije u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slučajevima kada vojnim licima sude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ad hoc</w:t>
      </w:r>
      <w:r>
        <w:rPr>
          <w:rFonts w:ascii="TimesNewRoman" w:hAnsi="TimesNewRoman" w:cs="TimesNewRoman"/>
          <w:color w:val="000000"/>
          <w:sz w:val="24"/>
          <w:szCs w:val="24"/>
        </w:rPr>
        <w:t>, i neprofesionalna vojnodisciplinska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vijeća, koja također ne ispunjavaju zahtjeve nepristrasnosti i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nezavisnosti na koje upućuje čl. 6. Evropske Konvencije.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6"/>
          <w:szCs w:val="26"/>
        </w:rPr>
      </w:pPr>
      <w:r>
        <w:rPr>
          <w:rFonts w:ascii="TimesNewRoman,Bold" w:hAnsi="TimesNewRoman,Bold" w:cs="TimesNewRoman,Bold"/>
          <w:b/>
          <w:bCs/>
          <w:color w:val="000000"/>
          <w:sz w:val="26"/>
          <w:szCs w:val="26"/>
        </w:rPr>
        <w:t>1. Vojni pravosudni sistemi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Svrha postojanja vojnog pravosuđa, sui generis, omogućava oružanim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snagama da pravovremeno i efikasno tretiraju pitanja prvenstveno iz domena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vojne discipline, morala, ali i iz domena krivične odgovornosti vojnih lica.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Posmatrano sa historijske perspektive, provođenje prava u okviru oružanih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snaga Starog Rima slikovito se može sagledati kroz pricip „onaj ko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komanduje taj i sudi/presuđuje“. Čuvena Ciceronova maksima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„silent lege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 xml:space="preserve">inter arma“ </w:t>
      </w:r>
      <w:r>
        <w:rPr>
          <w:rFonts w:ascii="TimesNewRoman" w:hAnsi="TimesNewRoman" w:cs="TimesNewRoman"/>
          <w:color w:val="000000"/>
          <w:sz w:val="24"/>
          <w:szCs w:val="24"/>
        </w:rPr>
        <w:t>također ukazuje na inferioran odnos prava u oružanim snagama.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Engleski kralj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 xml:space="preserve">Ričard lavljeg srca, </w:t>
      </w:r>
      <w:r>
        <w:rPr>
          <w:rFonts w:ascii="TimesNewRoman" w:hAnsi="TimesNewRoman" w:cs="TimesNewRoman"/>
          <w:color w:val="000000"/>
          <w:sz w:val="24"/>
          <w:szCs w:val="24"/>
        </w:rPr>
        <w:t>godine 1190. izdao je Dekret o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kažnjavanju prijestupa njegovih vojnika (krstaša u krstaškim ratovima), a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kazne su se kretale od onih novčanih, do fizičkog kažnjavanja, uključujući i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surove smrtne kazne. Godine 1385.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Ričard II</w:t>
      </w:r>
      <w:r>
        <w:rPr>
          <w:rFonts w:ascii="TimesNewRoman" w:hAnsi="TimesNewRoman" w:cs="TimesNewRoman"/>
          <w:color w:val="000000"/>
          <w:sz w:val="24"/>
          <w:szCs w:val="24"/>
        </w:rPr>
        <w:t>, engleski kralj, je izdao članke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 ratu, koji su sadržavali odredbe o zabrani nepokoravanja, pljački, itd. Vojno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pravosuđe, po belgijskom vojnom sudiji i univerziterskom profesoru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Johnu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Gilissenu</w:t>
      </w:r>
      <w:r>
        <w:rPr>
          <w:rFonts w:ascii="TimesNewRoman" w:hAnsi="TimesNewRoman" w:cs="TimesNewRoman"/>
          <w:color w:val="000000"/>
          <w:sz w:val="24"/>
          <w:szCs w:val="24"/>
        </w:rPr>
        <w:t>, nije egzistiralo u periodu prije 15. i 16. Stoljeća.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3 </w:t>
      </w:r>
      <w:r>
        <w:rPr>
          <w:rFonts w:ascii="TimesNewRoman" w:hAnsi="TimesNewRoman" w:cs="TimesNewRoman"/>
          <w:color w:val="000000"/>
          <w:sz w:val="24"/>
          <w:szCs w:val="24"/>
        </w:rPr>
        <w:t>Mnogi teoretičari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se slažu da je sistem modernijeg vojnog pravosuđa otpočeo tokom 17.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stoljeća sa švedskim kraljem i vojskovođom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Adolfom Gustavom</w:t>
      </w:r>
      <w:r>
        <w:rPr>
          <w:rFonts w:ascii="TimesNewRoman" w:hAnsi="TimesNewRoman" w:cs="TimesNewRoman"/>
          <w:color w:val="000000"/>
          <w:sz w:val="24"/>
          <w:szCs w:val="24"/>
        </w:rPr>
        <w:t>, koji je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udario temelje budućih struktura vojnog pravosuđa. U odnosu na svrhu i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ciljeve koji se teže postići, vojno pravosuđe generalno se može klasifikovati u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tri oblika: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 xml:space="preserve">Tradicionalni oblik </w:t>
      </w:r>
      <w:r>
        <w:rPr>
          <w:rFonts w:ascii="TimesNewRoman" w:hAnsi="TimesNewRoman" w:cs="TimesNewRoman"/>
          <w:color w:val="000000"/>
          <w:sz w:val="24"/>
          <w:szCs w:val="24"/>
        </w:rPr>
        <w:t>(koji djeluje po navedenom principu „ko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komandije taj i sudi“, i koji uključuje vojno osoblje u vojnim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pravosudnim institutima);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>3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F. Andreu-Guzmán,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„Military Jurisdiction and International Law, Military Courts and gross human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rights violation“,Vol 1, International Commission of Jurists, </w:t>
      </w:r>
      <w:r>
        <w:rPr>
          <w:rFonts w:ascii="TimesNewRoman" w:hAnsi="TimesNewRoman" w:cs="TimesNewRoman"/>
          <w:color w:val="000000"/>
          <w:sz w:val="18"/>
          <w:szCs w:val="18"/>
        </w:rPr>
        <w:t>sa., 153.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ZBORNIK RADOVA - Međunarodna naučna konferencija „Javni i privatni aspekti nužnih pravnih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reformi u BiH: Koliko daleko možemo ići?“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color w:val="000000"/>
          <w:sz w:val="20"/>
          <w:szCs w:val="20"/>
        </w:rPr>
      </w:pPr>
      <w:r>
        <w:rPr>
          <w:rFonts w:ascii="AdobeGaramondPro" w:hAnsi="AdobeGaramondPro" w:cs="AdobeGaramondPro"/>
          <w:color w:val="000000"/>
          <w:sz w:val="20"/>
          <w:szCs w:val="20"/>
        </w:rPr>
        <w:t>563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 xml:space="preserve">Inkorporirani oblik </w:t>
      </w:r>
      <w:r>
        <w:rPr>
          <w:rFonts w:ascii="TimesNewRoman" w:hAnsi="TimesNewRoman" w:cs="TimesNewRoman"/>
          <w:color w:val="000000"/>
          <w:sz w:val="24"/>
          <w:szCs w:val="24"/>
        </w:rPr>
        <w:t>(u kojem je vojno pravosuđe inkorporirano u opšti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pravosudni sistem države, kao njegov poseban dio);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Oblik po kojem vojno pravosuđe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 xml:space="preserve">nije aktivno </w:t>
      </w:r>
      <w:r>
        <w:rPr>
          <w:rFonts w:ascii="TimesNewRoman" w:hAnsi="TimesNewRoman" w:cs="TimesNewRoman"/>
          <w:color w:val="000000"/>
          <w:sz w:val="24"/>
          <w:szCs w:val="24"/>
        </w:rPr>
        <w:t>u mirnodopsko vrijeme.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Klasifikaciju vojnog pravosuđa, gdje je kao kriterij uzeta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jurisdikciona snaga i ovlasti vojnih sudova, izvršili su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John Stuart-Smith,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Francis Clair and Klaus</w:t>
      </w:r>
      <w:r>
        <w:rPr>
          <w:rFonts w:ascii="TimesNewRoman" w:hAnsi="TimesNewRoman" w:cs="TimesNewRoman"/>
          <w:color w:val="000000"/>
          <w:sz w:val="24"/>
          <w:szCs w:val="24"/>
        </w:rPr>
        <w:t>, i oni razlikuju 4 tipa vojnog pravosuđa:</w:t>
      </w:r>
      <w:r>
        <w:rPr>
          <w:rFonts w:ascii="TimesNewRoman" w:hAnsi="TimesNewRoman" w:cs="TimesNewRoman"/>
          <w:color w:val="000000"/>
          <w:sz w:val="16"/>
          <w:szCs w:val="16"/>
        </w:rPr>
        <w:t>4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1. Vojni pravosudni sistemi u kojima vojni sudovi imaju opštu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jurisdikciju;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2. Vojni pravosudni sistemi u kojima vojni sudovi imaju opštu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>jurisdikciju na temporarnoj osnovi;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3. Vojni pravosudni sistemi u kojima su vojni sudovi limitirani samo na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vojne prestupe;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4. Vojni pravosudni sistemi koji funkcionišu samo u vrijeme ratnog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stanja.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„Pitanja vojne efikasnosti, discipline i morala dovela su do vojnih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sudova i tribunala, koji se razlikuju od sistema građanskih/civilnih sudova.“</w:t>
      </w:r>
      <w:r>
        <w:rPr>
          <w:rFonts w:ascii="TimesNewRoman" w:hAnsi="TimesNewRoman" w:cs="TimesNewRoman"/>
          <w:color w:val="000000"/>
          <w:sz w:val="16"/>
          <w:szCs w:val="16"/>
        </w:rPr>
        <w:t>5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Sam sastav vojnih sudova i imenovanje njegovih sudija, te položaj vojnog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suda u državnom sudskom sistemu, određuje jurisdikciono polje vojnih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sudova u smislu rationae personae, loci, materiae i tempore, i različit je u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evropskim državama.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>Tab.1</w:t>
      </w:r>
      <w:r>
        <w:rPr>
          <w:rFonts w:ascii="TimesNewRoman" w:hAnsi="TimesNewRoman" w:cs="TimesNewRoman"/>
          <w:color w:val="000000"/>
          <w:sz w:val="20"/>
          <w:szCs w:val="20"/>
        </w:rPr>
        <w:t>.: Izvor- I. Leigh; H. Born, 227.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SASTAV VOJNIH SUDOVA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Isključivo vojno osoblje Isključivo civili Mješovito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Bjelorusija, Hrvatska,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Irska, SAD,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Slovačka, Španija,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Švicarska, Turska,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Ukrajina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Azerbejdžan, Latvija Kanada, Finska,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Francuska,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Luksemburg, UK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4 </w:t>
      </w:r>
      <w:r>
        <w:rPr>
          <w:rFonts w:ascii="TimesNewRoman" w:hAnsi="TimesNewRoman" w:cs="TimesNewRoman"/>
          <w:color w:val="000000"/>
          <w:sz w:val="18"/>
          <w:szCs w:val="18"/>
        </w:rPr>
        <w:t>F. Andreu-Guzmán, 154.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5 </w:t>
      </w:r>
      <w:r>
        <w:rPr>
          <w:rFonts w:ascii="TimesNewRoman" w:hAnsi="TimesNewRoman" w:cs="TimesNewRoman"/>
          <w:color w:val="000000"/>
          <w:sz w:val="18"/>
          <w:szCs w:val="18"/>
        </w:rPr>
        <w:t>I. Leigh; H. Born, Priručnik o ljudskim pravima i temeljnim slobodama pripadnika oružanih snaga i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 xml:space="preserve">uposlenika u oružanim snagama, OSCE ured za demokratske institucije i ljudska prava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(ODIHR ),</w:t>
      </w:r>
      <w:r>
        <w:rPr>
          <w:rFonts w:ascii="TimesNewRoman" w:hAnsi="TimesNewRoman" w:cs="TimesNewRoman"/>
          <w:color w:val="000000"/>
          <w:sz w:val="18"/>
          <w:szCs w:val="18"/>
        </w:rPr>
        <w:t>OSCE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 xml:space="preserve">Misija za BiH,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Geneva: Geneva Centre for the Democratic Control of Armed Forces, OSCE/ODIHR</w:t>
      </w:r>
      <w:r>
        <w:rPr>
          <w:rFonts w:ascii="TimesNewRoman" w:hAnsi="TimesNewRoman" w:cs="TimesNewRoman"/>
          <w:color w:val="000000"/>
          <w:sz w:val="18"/>
          <w:szCs w:val="18"/>
        </w:rPr>
        <w:t>,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Štampano u BiH; 2008, 220.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Latić Enis: POSTOJI LI POTREBA ZA VOJNIM PRAVOSUĐEM U BIH?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color w:val="000000"/>
          <w:sz w:val="20"/>
          <w:szCs w:val="20"/>
        </w:rPr>
      </w:pPr>
      <w:r>
        <w:rPr>
          <w:rFonts w:ascii="AdobeGaramondPro" w:hAnsi="AdobeGaramondPro" w:cs="AdobeGaramondPro"/>
          <w:color w:val="000000"/>
          <w:sz w:val="20"/>
          <w:szCs w:val="20"/>
        </w:rPr>
        <w:t>564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Vojne sudije mogu biti imenovane i postavljene po postupku i načinu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kao i sudije civilnih sudova, od strane šefa države, ministarstva pravosuđa, ili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određenih nezavisnih vijeća (civilnih i/ili vojnih). Kada je u postupak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imenovanja i postavljanja vojnih sudija uključeno i ministarstvo odbrane,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tada se dodatnim mehanizmima osigurava nezavisnost i nepristrasnost,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najčešće kroz mogućnost korištenja pravnog lijeka, ulaganja žalbe višoj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apelacionoj istansi, čiji članovi nisu postavljeni od strane ministarstva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odbrane (npr. Federalni upravni sud u Njemačkoj).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Vojni sudovi dakle, mogu djelovati samostalno ili u sastavu civilnih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sudova, datog ranga i nadležnosti. Međutim potrebno je jasno ukazati na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oblasti kojim se vojno pravosuđe bavi u svojoj jurisdikciji.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Vojno pravosuđe evropskih država, u svojoj jurisdikciji, bavi se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pitanjima vojno-disciplinske, ali i krivične prirode. Disciplinska odgovornost,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uglavnom se ubraja upravno-pravne modele odgovornosti, i tretira pitanja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nastala povredama službenih dužnosti. Takva odgovornost sadržinski i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suštinski je različita od krivične odgovornosti, koju uređuje krivično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zakonodavstvo, ali može imati i dodirnih tačaka kada krivično djelo u sebi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sadrži elemente disciplinskog prestupa. U velikom broju država krivična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odgovornost za sobom povlači i disciplinsku odgovornost, tako da dolazi do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>kumulacije krivične i disciplinske odgovornosti u istom proptivpravnom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djelu.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Pitanje jurisdikcije u krivičnoj i disciplinskoj odgovornosti vojnih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lica, u današnjim evropskim sudskim sistemima, koji u svom sastavu, imaju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razvijen određeni oblik vojnog pravosuđa, grubo se može svrstati u dva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modela: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color w:val="000000"/>
          <w:sz w:val="24"/>
          <w:szCs w:val="24"/>
        </w:rPr>
        <w:t>model odvojenog tretiranja i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color w:val="000000"/>
          <w:sz w:val="24"/>
          <w:szCs w:val="24"/>
        </w:rPr>
        <w:t>model kumulativnog tretiranja krivičnih djela i djela kršenja vojne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discipline.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 modelu odvojenog tretiranja krivične i disciplinske odgovornosti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vojnih lica, u krivičnim stvarima nadležan je civilni sud, te su procesna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pravila pred takvim sudom istovjetna i za civile i za vojna lica. Kada su u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pitanju slučajevi kršenja vojne discipline, njima se bave isključivo vojni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tribunali. Prednosti ovakvog modela su jednakost pred zakonom u krivičnom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ZBORNIK RADOVA - Međunarodna naučna konferencija „Javni i privatni aspekti nužnih pravnih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reformi u BiH: Koliko daleko možemo ići?“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color w:val="000000"/>
          <w:sz w:val="20"/>
          <w:szCs w:val="20"/>
        </w:rPr>
      </w:pPr>
      <w:r>
        <w:rPr>
          <w:rFonts w:ascii="AdobeGaramondPro" w:hAnsi="AdobeGaramondPro" w:cs="AdobeGaramondPro"/>
          <w:color w:val="000000"/>
          <w:sz w:val="20"/>
          <w:szCs w:val="20"/>
        </w:rPr>
        <w:t>565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procesu, diferenciranje od lanca komandovanja, te stručnost koja je potrebna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 rješavanju specifičnih disciplinskih pitanja vojne profesije. Međutim u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slučajevima kada krivično djelo za sobom povlači i disciplinsku odgovornost,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 obrnuto, postoji opasnost od dvostrukog kažnjavanja, što u konačnici može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imati za posljedicu nesrazmjer tako kumuliranih sankcija u odnosu na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učinjeno djelo.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Drugi model, kumulativnog tretiranja, koegzistencije, i krivične i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disciplinske odgovornosti vojnih lica od strane vojnog tribunala, zahtijeva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prethodnu zakonsku inkorporiranost odredbi o krivičnim djelima u legislativu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vojne organizacije.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6 </w:t>
      </w:r>
      <w:r>
        <w:rPr>
          <w:rFonts w:ascii="TimesNewRoman" w:hAnsi="TimesNewRoman" w:cs="TimesNewRoman"/>
          <w:color w:val="000000"/>
          <w:sz w:val="24"/>
          <w:szCs w:val="24"/>
        </w:rPr>
        <w:t>Ovaj model izbjegava dvostruko kažnjavanje, ali otvara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pitanje posebne i neadekvatne procedure, koja odudara od civilnih sudova.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„Varijaciju ovog modela nalazimo u Kanadi, gdje je vojnim sudovima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dozvoljeno da sude vojnicima za krivična djela, ali neka teška djela (poput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ubistva iz nehata ili ubistva s predumišljajem) ostavljena su za civilne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sudove“.</w:t>
      </w:r>
      <w:r>
        <w:rPr>
          <w:rFonts w:ascii="TimesNewRoman" w:hAnsi="TimesNewRoman" w:cs="TimesNewRoman"/>
          <w:color w:val="000000"/>
          <w:sz w:val="16"/>
          <w:szCs w:val="16"/>
        </w:rPr>
        <w:t>7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 xml:space="preserve">Tab.2.: </w:t>
      </w:r>
      <w:r>
        <w:rPr>
          <w:rFonts w:ascii="TimesNewRoman" w:hAnsi="TimesNewRoman" w:cs="TimesNewRoman"/>
          <w:color w:val="000000"/>
          <w:sz w:val="20"/>
          <w:szCs w:val="20"/>
        </w:rPr>
        <w:t>Tipovi sudova koji se bave krivičnim djelima koja su počinile vojne osobe, Izvor -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I.Leigh; H.Born, 226.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Različiti sistemi u rješavanju navodnih kršenja krivičnog zakona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R.br. </w:t>
      </w: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  <w:t>Model Primjeri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1. Redovni civilni sudovi imaju isključivu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jurisdikciju u svim krivičnim pitanjima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Danska, Njemačka,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Švedska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2. Specijalni civilni sudovi imaju jurisdikciju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 svim krivičnim pitanjima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Italija, Holandija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3. Preklapanje jurisdikcije civilnih i vojnih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sudova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Francuska, Belgija,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SAD, Ujedinjeno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>Kraljevstvo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4. Vojni sudovi imaju isključivu jurisdikciju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 svim krivičnim i disciplinskim pitanjima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Azerbejdžan,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Bjelorusija,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Luksemburg, Poljska,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Švicarska,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Turska, Ukrajina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7 </w:t>
      </w:r>
      <w:r>
        <w:rPr>
          <w:rFonts w:ascii="TimesNewRoman" w:hAnsi="TimesNewRoman" w:cs="TimesNewRoman"/>
          <w:color w:val="000000"/>
          <w:sz w:val="18"/>
          <w:szCs w:val="18"/>
        </w:rPr>
        <w:t>I. Leigh; H. Born, 225.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Latić Enis: POSTOJI LI POTREBA ZA VOJNIM PRAVOSUĐEM U BIH?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color w:val="000000"/>
          <w:sz w:val="20"/>
          <w:szCs w:val="20"/>
        </w:rPr>
      </w:pPr>
      <w:r>
        <w:rPr>
          <w:rFonts w:ascii="AdobeGaramondPro" w:hAnsi="AdobeGaramondPro" w:cs="AdobeGaramondPro"/>
          <w:color w:val="000000"/>
          <w:sz w:val="20"/>
          <w:szCs w:val="20"/>
        </w:rPr>
        <w:t>566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Bosna i Hercegovina nema razvijene modele vojnog sudstva u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formalnom smislu, tako da su vojna lica OS BiH, u povodu krivične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odgovornosti, u potpunosti u nadležnosti redovnih sudova u BiH,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8 </w:t>
      </w:r>
      <w:r>
        <w:rPr>
          <w:rFonts w:ascii="TimesNewRoman" w:hAnsi="TimesNewRoman" w:cs="TimesNewRoman"/>
          <w:color w:val="000000"/>
          <w:sz w:val="24"/>
          <w:szCs w:val="24"/>
        </w:rPr>
        <w:t>a krivično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zakonodavstvo BiH, pored ostalog, u dijelu XXI A – Glava 21.,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Krivičnog zakona BiH, sadrži i Krivična djela protiv Oružanih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Snaga Bosne i Hercegovine, a koja se odnose na vojna lica, u povodu vojne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službe.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Što se tiče jurisdikcije u povodu disciplinske odgovornosti vojnih lica,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postoji više modela provođenja vojno-disciplinskih postupaka: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color w:val="000000"/>
          <w:sz w:val="24"/>
          <w:szCs w:val="24"/>
        </w:rPr>
        <w:t>model hijerarhijskog lanca komandovanja,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model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 xml:space="preserve">ad hoc </w:t>
      </w:r>
      <w:r>
        <w:rPr>
          <w:rFonts w:ascii="TimesNewRoman" w:hAnsi="TimesNewRoman" w:cs="TimesNewRoman"/>
          <w:color w:val="000000"/>
          <w:sz w:val="24"/>
          <w:szCs w:val="24"/>
        </w:rPr>
        <w:t>vojno-disciplinskih tribunala i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3"/>
          <w:szCs w:val="13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model stalnih vojno-disciplinskih tribunala, </w:t>
      </w:r>
      <w:r>
        <w:rPr>
          <w:rFonts w:ascii="TimesNewRoman" w:hAnsi="TimesNewRoman" w:cs="TimesNewRoman"/>
          <w:color w:val="000000"/>
          <w:sz w:val="13"/>
          <w:szCs w:val="13"/>
        </w:rPr>
        <w:t>9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color w:val="000000"/>
          <w:sz w:val="24"/>
          <w:szCs w:val="24"/>
        </w:rPr>
        <w:t>kombinovani modeli.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Dakle radi se o pitanju posjedovanja tzv. „disciplinarne moći“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(ovlaštenja za izricanje disciplinskih sankcija) kod pretpostavljenih starješina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ili određenih tijela. Potrebno je napomenuti da mnogi vojno-disciplinski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sistemi prave razliku između blažih i težih oblika kršenja vojne discipline, što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se ogleda i kroz propisanu težinu zaprijećene sankcije. Povrede vojne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discipline u blažem obliku, uglavnom se tretiraju kroz disciplinske postupke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 okviru lanca komandovanja. Odlike ovakvih postupaka su brzina i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sumarnost, te blaže zaprijećene sankcije, a provode ih uglavnom prvo i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drugo-pretpostavljene starješine, nad počiniocem disciplinke greške. Ovo se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često opravdava zahtjevima brzog i efikasnog komandovanja i kontrole.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Teže povrede vojne discipline, za koje su propisane i oštrije sankcije, tretiraju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uglavnom vojno-disciplinski sudovi/vijeća permanentnog ili temporarnog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karaktera. U svojim postupcima vojni sudovi/vijeća oslanjaju se na vlastite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procesne odredbe, ili postupaju po procesnim odredbama krivičnih ili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8 </w:t>
      </w:r>
      <w:r>
        <w:rPr>
          <w:rFonts w:ascii="TimesNewRoman" w:hAnsi="TimesNewRoman" w:cs="TimesNewRoman"/>
          <w:color w:val="000000"/>
          <w:sz w:val="18"/>
          <w:szCs w:val="18"/>
        </w:rPr>
        <w:t>(1) Lica na službi u Oružanim snagama odgovaraju za krivična djela po odredbama krivičnog zakona. (2)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Krivična odgovornost ne isključuje disciplinsku odgovornost lica na službi u Oružanim snagama ako djelo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predstavlja i kršenje vojne discipline. (3) Oslobađenje od krivične odgovornosti ne podrazumijeva i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oslobođenje od disciplinske odgovornosti. (4) Disciplinski postupak pokreće se i vodi bez obzira na tok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krivičnog postupka.“ Član 30. (Krivična odgovornost), Zakon o službi u OSBiH., Službeni glasnik BiH br.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88/05.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2"/>
          <w:szCs w:val="12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>9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ZBORNIK RADOVA - Međunarodna naučna konferencija „Javni i privatni aspekti nužnih pravnih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reformi u BiH: Koliko daleko možemo ići?“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color w:val="000000"/>
          <w:sz w:val="20"/>
          <w:szCs w:val="20"/>
        </w:rPr>
      </w:pPr>
      <w:r>
        <w:rPr>
          <w:rFonts w:ascii="AdobeGaramondPro" w:hAnsi="AdobeGaramondPro" w:cs="AdobeGaramondPro"/>
          <w:color w:val="000000"/>
          <w:sz w:val="20"/>
          <w:szCs w:val="20"/>
        </w:rPr>
        <w:t>567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upravnih, te kombinovanih postupaka civilnog zakonodavstva. Permanentni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vojni sudovi/vijeća, koji raspravljaju u predmetima povrede vojne discipline,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>sastavljeni su po pravilu od lica pravničke struke, po različitim modelima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(vidi tab 1), i djeluju uglavnom neovisno od lanca komandovanja, samostalno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ili u okviru civilnih institucija.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 xml:space="preserve">Ad hoc </w:t>
      </w:r>
      <w:r>
        <w:rPr>
          <w:rFonts w:ascii="TimesNewRoman" w:hAnsi="TimesNewRoman" w:cs="TimesNewRoman"/>
          <w:color w:val="000000"/>
          <w:sz w:val="24"/>
          <w:szCs w:val="24"/>
        </w:rPr>
        <w:t>vojno-disciplinska vijeća formiraju se temporarno, i uglavnom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su sastavljena od vojnog osoblja, nepravnika, imenovana od strane višepretpostavljenog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starješine, i takva vijeća predmet su kritike u povodu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nezavisnosti, nepristrasnosti i nestručnosti.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6"/>
          <w:szCs w:val="26"/>
        </w:rPr>
      </w:pPr>
      <w:r>
        <w:rPr>
          <w:rFonts w:ascii="TimesNewRoman,Bold" w:hAnsi="TimesNewRoman,Bold" w:cs="TimesNewRoman,Bold"/>
          <w:b/>
          <w:bCs/>
          <w:color w:val="000000"/>
          <w:sz w:val="26"/>
          <w:szCs w:val="26"/>
        </w:rPr>
        <w:t>2. Zahtjevi evropske konvencije, u odnosu na vojno-disciplinske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6"/>
          <w:szCs w:val="26"/>
        </w:rPr>
      </w:pPr>
      <w:r>
        <w:rPr>
          <w:rFonts w:ascii="TimesNewRoman,Bold" w:hAnsi="TimesNewRoman,Bold" w:cs="TimesNewRoman,Bold"/>
          <w:b/>
          <w:bCs/>
          <w:color w:val="000000"/>
          <w:sz w:val="26"/>
          <w:szCs w:val="26"/>
        </w:rPr>
        <w:t>postupke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2.1. Rationae personae Evropske Konvencije u odnosu na vojna lica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Prije nego što se uđe u dublju analizu, potrebno je otkloniti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nedoumice primjene Evropske Konvencije na vojna lica u oružanim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snagama. U smislu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rationae personae</w:t>
      </w:r>
      <w:r>
        <w:rPr>
          <w:rFonts w:ascii="TimesNewRoman" w:hAnsi="TimesNewRoman" w:cs="TimesNewRoman"/>
          <w:color w:val="000000"/>
          <w:sz w:val="24"/>
          <w:szCs w:val="24"/>
        </w:rPr>
        <w:t>, nečelno se ne postavlja nikakvo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ograničenje u pogledu lica koja podpadaju pod zaštitu Evropske Konvencije.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U predmetu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 xml:space="preserve">Engel protiv Holandije </w:t>
      </w:r>
      <w:r>
        <w:rPr>
          <w:rFonts w:ascii="TimesNewRoman" w:hAnsi="TimesNewRoman" w:cs="TimesNewRoman"/>
          <w:color w:val="000000"/>
          <w:sz w:val="24"/>
          <w:szCs w:val="24"/>
        </w:rPr>
        <w:t>Evropski Sud ističe: “Konvencija se u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principu, primjenjuje i na pripadnike oružanih snaga, a ne samo na civile.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Njeni članovi 1. i 14. navode da svako pod jurisdikcijom država ugovornica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može bez diskriminacije uživati prava i slobode iz glave I (...) Bez obzira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na to, pri tumačenju i primjeni pravila na ovaj konkretan predmet, Sud mora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imati na umu specifičnosti vojnog načina života i njegov uticaj na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pojedinačne pripadnike oružanih snaga“.</w:t>
      </w:r>
      <w:r>
        <w:rPr>
          <w:rFonts w:ascii="TimesNewRoman" w:hAnsi="TimesNewRoman" w:cs="TimesNewRoman"/>
          <w:color w:val="000000"/>
          <w:sz w:val="16"/>
          <w:szCs w:val="16"/>
        </w:rPr>
        <w:t>10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Vijeće Ministara Evrope stoji na stanovištu da su „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... pripadnici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oružanih snaga građani u uniformi koji moraju uživati ista osnovna prava,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uključujući ona u Evropskoj konvenciji o ljudskim pravima i revidiranoj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Evropskoj socijalnoj povelji, i istu zaštitu svojih prava i dostojanstva kao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svaki drugi građanin u granicama nužnosti vojne službe ...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“. 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11 </w:t>
      </w:r>
      <w:r>
        <w:rPr>
          <w:rFonts w:ascii="TimesNewRoman" w:hAnsi="TimesNewRoman" w:cs="TimesNewRoman"/>
          <w:color w:val="000000"/>
          <w:sz w:val="24"/>
          <w:szCs w:val="24"/>
        </w:rPr>
        <w:t>Također,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Preporuka Komiteta Vijeća Ministara Evrope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 xml:space="preserve">CM/Rec </w:t>
      </w:r>
      <w:r>
        <w:rPr>
          <w:rFonts w:ascii="TimesNewRoman" w:hAnsi="TimesNewRoman" w:cs="TimesNewRoman"/>
          <w:color w:val="000000"/>
          <w:sz w:val="24"/>
          <w:szCs w:val="24"/>
        </w:rPr>
        <w:t>(2010)4, o ljudskim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10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Engel and others vs Netherlands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, Evropski sud za ljudska prava,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Application no</w:t>
      </w:r>
      <w:r>
        <w:rPr>
          <w:rFonts w:ascii="TimesNewRoman" w:hAnsi="TimesNewRoman" w:cs="TimesNewRoman"/>
          <w:color w:val="000000"/>
          <w:sz w:val="18"/>
          <w:szCs w:val="18"/>
        </w:rPr>
        <w:t>. 5100/71; 5101/71;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5102/71; 5354/72; 5370/720</w:t>
      </w:r>
      <w:r>
        <w:rPr>
          <w:rFonts w:ascii="TimesNewRoman,Italic" w:hAnsi="TimesNewRoman,Italic" w:cs="TimesNewRoman,Italic"/>
          <w:i/>
          <w:iCs/>
          <w:color w:val="0D0D0D"/>
          <w:sz w:val="18"/>
          <w:szCs w:val="18"/>
        </w:rPr>
        <w:t>, http://hudoc.echr.coe.int/sites/eng/pages/search.aspx?i=001-57479</w:t>
      </w:r>
      <w:r>
        <w:rPr>
          <w:rFonts w:ascii="TimesNewRoman" w:hAnsi="TimesNewRoman" w:cs="TimesNewRoman"/>
          <w:color w:val="0D0D0D"/>
          <w:sz w:val="18"/>
          <w:szCs w:val="18"/>
        </w:rPr>
        <w:t xml:space="preserve">, </w:t>
      </w:r>
      <w:r>
        <w:rPr>
          <w:rFonts w:ascii="TimesNewRoman" w:hAnsi="TimesNewRoman" w:cs="TimesNewRoman"/>
          <w:color w:val="000000"/>
          <w:sz w:val="18"/>
          <w:szCs w:val="18"/>
        </w:rPr>
        <w:t>02.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decembar 2013.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11 </w:t>
      </w:r>
      <w:r>
        <w:rPr>
          <w:rFonts w:ascii="TimesNewRoman" w:hAnsi="TimesNewRoman" w:cs="TimesNewRoman"/>
          <w:color w:val="000000"/>
          <w:sz w:val="18"/>
          <w:szCs w:val="18"/>
        </w:rPr>
        <w:t>Preporuka 1742 (2006) , Ljudska prava pripadnika oružanih snaga, Vijeće Evrope, čl. 2. I 4.,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http://assembly.coe.int</w:t>
      </w:r>
      <w:r>
        <w:rPr>
          <w:rFonts w:ascii="TimesNewRoman" w:hAnsi="TimesNewRoman" w:cs="TimesNewRoman"/>
          <w:color w:val="000000"/>
          <w:sz w:val="18"/>
          <w:szCs w:val="18"/>
        </w:rPr>
        <w:t>, 28 novembar, 2013.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Latić Enis: POSTOJI LI POTREBA ZA VOJNIM PRAVOSUĐEM U BIH?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color w:val="000000"/>
          <w:sz w:val="20"/>
          <w:szCs w:val="20"/>
        </w:rPr>
      </w:pPr>
      <w:r>
        <w:rPr>
          <w:rFonts w:ascii="AdobeGaramondPro" w:hAnsi="AdobeGaramondPro" w:cs="AdobeGaramondPro"/>
          <w:color w:val="000000"/>
          <w:sz w:val="20"/>
          <w:szCs w:val="20"/>
        </w:rPr>
        <w:t>568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pravima pripadnika oružanih snaga, uzim kao polazište Evropsku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Konvenciju: „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Uzimajući u obzir posebne karakteristike vojnog života,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pripadnici oružanih snaga, bez obzira na njihov status, uživaju prava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zajamčena Konvencijom za zaštitu ljudskih prava i osnovnih sloboda i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Revidirane Evropske socijalne Povelje kao i drugim relevantnim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instrumentima ljudskih prava...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“ </w:t>
      </w:r>
      <w:r>
        <w:rPr>
          <w:rFonts w:ascii="TimesNewRoman" w:hAnsi="TimesNewRoman" w:cs="TimesNewRoman"/>
          <w:color w:val="000000"/>
          <w:sz w:val="16"/>
          <w:szCs w:val="16"/>
        </w:rPr>
        <w:t>12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2.2. </w:t>
      </w: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  <w:t xml:space="preserve">Rationae materiae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Evropske Konvencije u odnosu na vojnodisciplinski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postupak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Pravo na pravično suđenje sadržano je u prvom stavu čl. 6. Evropske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Konvencije: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1. Prilikom utvrđivanja građanskih prava i obaveza ili osnovanosti bilo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kakve krivične optužbe protiv njega, svako ima pravo na pravično suđenje i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javnu raspravu u razumnom roku pred nezavisnim i nepristrasnim, zakonom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lastRenderedPageBreak/>
        <w:t>ustanovljenim sudom......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2. Svako ko je optužen za krivično djelo smatra se nevinim dok se njegova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krivica po zakonu ne dokaže.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Potrebno je razmotriti da li se vojno-disciplinski postupak, pored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građanskih i krivičnih postupaka, može podvesti pod rationae materiae koji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se štite članom 6. Evropske Konvencije.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Član 6. Evropske Konvencije štiti i garantuje pravo na pravično i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javno suđenje u odlučivanju o građanskim pravima i obavezama pojedinca, te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 krivičnim optužbama protiv njega. Pojmovi “prava i obveza građanske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prirode, i optužba za krivično djelo”, u smislu Evropske konvencije su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autonomni, i njihovo tumačenje ne može biti zasnovano samo na osnovu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unutrašnjeg prava tužene strane, odnosno tužene države. Takvo pravo, da bi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bilo tretirano od strane Evropskog suda, mora dakako već egzistirati u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domaćoj legislativi, jer bi u suprotnom Evropski sud mogao pasti u zamku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stvaranja novog materijalnog prava građanske naravi, što je neprihvatljivo.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Definisanost i određenost pojedinog građanskog prava, ili prava iz domena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krivičnopravne prirode, u unutrašnjoj legislativi, nema uticaja na Evropski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sud u smislu analize učinka, i sadržaja datog prava. U svom radu Evropski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12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Human rights of members of the armed forces, Recommendation CM/Rec (2010)4 of the Comittee of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Ministers and explanatory memorandum., http://www.coe.int/, </w:t>
      </w:r>
      <w:r>
        <w:rPr>
          <w:rFonts w:ascii="TimesNewRoman" w:hAnsi="TimesNewRoman" w:cs="TimesNewRoman"/>
          <w:color w:val="000000"/>
          <w:sz w:val="18"/>
          <w:szCs w:val="18"/>
        </w:rPr>
        <w:t>03.decembar 2013.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ZBORNIK RADOVA - Međunarodna naučna konferencija „Javni i privatni aspekti nužnih pravnih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reformi u BiH: Koliko daleko možemo ići?“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color w:val="000000"/>
          <w:sz w:val="20"/>
          <w:szCs w:val="20"/>
        </w:rPr>
      </w:pPr>
      <w:r>
        <w:rPr>
          <w:rFonts w:ascii="AdobeGaramondPro" w:hAnsi="AdobeGaramondPro" w:cs="AdobeGaramondPro"/>
          <w:color w:val="000000"/>
          <w:sz w:val="20"/>
          <w:szCs w:val="20"/>
        </w:rPr>
        <w:t>569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Sud prevashodno staje na stajalište tzv. konvencijskih stavova i pogleda na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prirodu datog prava, te komparaciji ciljeva i svrhe datog prava u odnosu na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duh Evropske Konvencije naspram nacionalnog zakonodavstva iz kojeg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potiče dato pravo. Sa tim u vezi Evropski Sud uspostavio je niz kriterija koji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moraju biti zadovoljeni da bi predmetno pravo iz konkretnog spora bilo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svrstano u određenu kategoriju, i tretirano članom 6. Evropske Konvencije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(istinska i ozbiljna priroda spora, postojanje prava u domaćoj legislativ, obim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 način ostvarivanja datog prava, tumačenje prava od strane domaćih sudskih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organa, jačina veze sa čl. 6., težina zaprijećene sankcije itd.). Dakle osnovna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svrha i cilj zaštite koju pruža čl. 6. st. 1. Evropske Konvencije je osiguranje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poštenog postupka, a ne kontrola ispravnosti odluke merituma nacionalnih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tijela u konkretnom slučaju, što bi Evropski Sud uvodilo u organ IV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apelacione istance, što svakako Evropski Sud nije.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Pitanje sporova u kojima se kao podnosioci predstavki protiv države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javljaju javni službenici, u koje spadaju i vojna lica, doživjelo je zaokret u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praksi Evropskog suda u presudi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Vilho Eskelinen i drugi protiv Finske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(2007).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13 </w:t>
      </w:r>
      <w:r>
        <w:rPr>
          <w:rFonts w:ascii="TimesNewRoman" w:hAnsi="TimesNewRoman" w:cs="TimesNewRoman"/>
          <w:color w:val="000000"/>
          <w:sz w:val="24"/>
          <w:szCs w:val="24"/>
        </w:rPr>
        <w:t>„Sada se primjenjuje načelo prema kojem se pretpostavlja primjena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članka 6., te tužena Vlada kao prvo treba dokazati da podnositelj, državni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službenik, nema u nacionalnom pravnom sustavu pravo na pristup sudu, i,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kao drugo, da je isključenje iz ostvarivanja prava na temelju članka 6. za tog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državnog službenika opravdano. Ako je podnositelj imao pristup sudu na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temelju nacionalnog pravnog sustava, primjenjuje se članak 6. (čak i na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djelatne vojne časnike i njihove zahtjeve pred vojnim sudovima).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14 </w:t>
      </w:r>
      <w:r>
        <w:rPr>
          <w:rFonts w:ascii="TimesNewRoman" w:hAnsi="TimesNewRoman" w:cs="TimesNewRoman"/>
          <w:color w:val="000000"/>
          <w:sz w:val="24"/>
          <w:szCs w:val="24"/>
        </w:rPr>
        <w:t>U odnosu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na drugi kriterij, isključenje mora biti apsolutno opravdano kao objektivno u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interesu date države i društva, što obvezuje državu da dokaže da je predmet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>datog spora u vezi sa vršenjem državne vlasti, ili da predstavlja pitanja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posebne vezu između državnog službenika i date države odnosno njenog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organa.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Jurisprudencija Evropskog suda, autonomno tumačeći predmetno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pravo u konkretnim slučajevima, često je kvalifikovala kao krivične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postupke, i one koji su po nacionalnim pravima okarakterisani i klasifikovani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2"/>
          <w:szCs w:val="12"/>
        </w:rPr>
        <w:t xml:space="preserve">13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http://hudoc.echr.coe.int/sites/eng/pages/search.aspx?i=001-80249 </w:t>
      </w:r>
      <w:r>
        <w:rPr>
          <w:rFonts w:ascii="TimesNewRoman" w:hAnsi="TimesNewRoman" w:cs="TimesNewRoman"/>
          <w:color w:val="000000"/>
          <w:sz w:val="18"/>
          <w:szCs w:val="18"/>
        </w:rPr>
        <w:t>, 27. novembar 2013.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14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Pridatchenko i drugi protiv Rusije, </w:t>
      </w:r>
      <w:r>
        <w:rPr>
          <w:rFonts w:ascii="TimesNewRoman" w:hAnsi="TimesNewRoman" w:cs="TimesNewRoman"/>
          <w:color w:val="000000"/>
          <w:sz w:val="18"/>
          <w:szCs w:val="18"/>
        </w:rPr>
        <w:t>stavak 47.,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http://hudoc.echr.coe.int/sites/eng/pages/search.aspx?i=001-81222 </w:t>
      </w:r>
      <w:r>
        <w:rPr>
          <w:rFonts w:ascii="TimesNewRoman" w:hAnsi="TimesNewRoman" w:cs="TimesNewRoman"/>
          <w:color w:val="000000"/>
          <w:sz w:val="18"/>
          <w:szCs w:val="18"/>
        </w:rPr>
        <w:t>, 28. novembar 2013.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Latić Enis: POSTOJI LI POTREBA ZA VOJNIM PRAVOSUĐEM U BIH?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color w:val="000000"/>
          <w:sz w:val="20"/>
          <w:szCs w:val="20"/>
        </w:rPr>
      </w:pPr>
      <w:r>
        <w:rPr>
          <w:rFonts w:ascii="AdobeGaramondPro" w:hAnsi="AdobeGaramondPro" w:cs="AdobeGaramondPro"/>
          <w:color w:val="000000"/>
          <w:sz w:val="20"/>
          <w:szCs w:val="20"/>
        </w:rPr>
        <w:t>570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kao drugačiji.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15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U predmetu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Engel</w:t>
      </w:r>
      <w:r>
        <w:rPr>
          <w:rFonts w:ascii="TimesNewRoman" w:hAnsi="TimesNewRoman" w:cs="TimesNewRoman"/>
          <w:color w:val="000000"/>
          <w:sz w:val="24"/>
          <w:szCs w:val="24"/>
        </w:rPr>
        <w:t>, Evropski sud ustanovio je takav pristup,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kojim se državama onemogućava odbrana prostim pozivanjem na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klasifikaciju djela i postupka u njenom nacionalnom pravu, a kojom bi se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osporavala primjena čl. 6. u povodu discipliskih i upravnih prestupa, odnosno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postupaka (...) Dakle, nije bitno ako se sam postupak naziva „disciplinskim“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kad je kazna dovoljna da se on smatra krivičnim.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16 </w:t>
      </w:r>
      <w:r>
        <w:rPr>
          <w:rFonts w:ascii="TimesNewRoman" w:hAnsi="TimesNewRoman" w:cs="TimesNewRoman"/>
          <w:color w:val="000000"/>
          <w:sz w:val="24"/>
          <w:szCs w:val="24"/>
        </w:rPr>
        <w:t>„Iako države imaju pravo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razlikovati kazneno od disciplinskoga prava, Sud mora biti uvjeren da crta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koja se povlači između njih ne nanosi štetu predmetu i svrsi čl. 6“.</w:t>
      </w:r>
      <w:r>
        <w:rPr>
          <w:rFonts w:ascii="TimesNewRoman" w:hAnsi="TimesNewRoman" w:cs="TimesNewRoman"/>
          <w:color w:val="000000"/>
          <w:sz w:val="16"/>
          <w:szCs w:val="16"/>
        </w:rPr>
        <w:t>17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Međutim, Evropski Sud je odbacio povredu člana 6. U predmetu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Sukut protiv Turske</w:t>
      </w:r>
      <w:r>
        <w:rPr>
          <w:rFonts w:ascii="TimesNewRoman" w:hAnsi="TimesNewRoman" w:cs="TimesNewRoman"/>
          <w:color w:val="000000"/>
          <w:sz w:val="24"/>
          <w:szCs w:val="24"/>
        </w:rPr>
        <w:t>,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18 </w:t>
      </w:r>
      <w:r>
        <w:rPr>
          <w:rFonts w:ascii="TimesNewRoman" w:hAnsi="TimesNewRoman" w:cs="TimesNewRoman"/>
          <w:color w:val="000000"/>
          <w:sz w:val="24"/>
          <w:szCs w:val="24"/>
        </w:rPr>
        <w:t>gdje je apelant isticao povredu člana 6. u povodu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nemogućnosti da ospori odluku vojno-disciplinskog suda, koji mu je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prekinuo aktivnu službu. Sud je u ovom slučaju utvrdio postojanje oba uslova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iz predmeta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 xml:space="preserve">Vilho Eskelinen </w:t>
      </w:r>
      <w:r>
        <w:rPr>
          <w:rFonts w:ascii="TimesNewRoman" w:hAnsi="TimesNewRoman" w:cs="TimesNewRoman"/>
          <w:color w:val="000000"/>
          <w:sz w:val="24"/>
          <w:szCs w:val="24"/>
        </w:rPr>
        <w:t>(isključenje sudskog nadzora po domaćem pravu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 nespojivost vjerskih ubjeđenja sa zahtjevima vojne službe). U ovom slučaju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se radilo o postojanju „posebne veze povjerenja i odanosti“ između državnog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službenika i države, te se proklamovano načelo sekularizma smatralo sasvim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dovoljno za zakonsko isključivanje sudskog nadzora. Evropski Sud tretirao je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 izrečene disciplinske mjere koje su rezultat lakših oblika povrede vojne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discipline, koje uglavnom izriču prvo i drugo pretpostavljene vojne starješine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u lancu komandovanja. Tako u predmetu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Bell protiv Ujedinjenog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Kraljevstva</w:t>
      </w:r>
      <w:r>
        <w:rPr>
          <w:rFonts w:ascii="TimesNewRoman" w:hAnsi="TimesNewRoman" w:cs="TimesNewRoman"/>
          <w:color w:val="000000"/>
          <w:sz w:val="24"/>
          <w:szCs w:val="24"/>
        </w:rPr>
        <w:t>,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19 </w:t>
      </w:r>
      <w:r>
        <w:rPr>
          <w:rFonts w:ascii="TimesNewRoman" w:hAnsi="TimesNewRoman" w:cs="TimesNewRoman"/>
          <w:color w:val="000000"/>
          <w:sz w:val="24"/>
          <w:szCs w:val="24"/>
        </w:rPr>
        <w:t>Evropski Sud je ustanovio kršenje Člana 6. kod izrečene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disciplinske sankcije vojničkog pritvora od strane vojnog starješine na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položaju komandanta bataljona, ističući između ostalog, da ovaj disciplinski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postupak, sumarnog karaktera, sa zaprijećenom strogom disciplinskom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sankcijom, nedvojbeno ima svojstva i prirodu krivičnog postupka. Još jedan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primjer vojno-disciplinskog postupka bez propisanog sudskog nadzora, u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kojem je nadređeni starješina izrekao disciplinsku mjeru svom potčinjenom u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vidu novčane kazne manjeg iznosa, zbog neprikladnog ponašanja koje šteti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autoritetu i imidžu oružanih snaga, prepoznat je kao kršenje čl. 6. Evropske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15 </w:t>
      </w:r>
      <w:r>
        <w:rPr>
          <w:rFonts w:ascii="TimesNewRoman" w:hAnsi="TimesNewRoman" w:cs="TimesNewRoman"/>
          <w:color w:val="000000"/>
          <w:sz w:val="18"/>
          <w:szCs w:val="18"/>
        </w:rPr>
        <w:t>„Sama mogućnost lišenja slobode, takođe, može učiniti da član 6 bude primenljiv“, N. Mol; K.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Harbi, Pravo na pravično suđenje, Vodič za primenu čl. 6 Evropske Konvencije o ljudskim pravima,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Beograd: Dosije, 2007, 36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16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Engel i drugi protiv Holandije, </w:t>
      </w:r>
      <w:r>
        <w:rPr>
          <w:rFonts w:ascii="TimesNewRoman" w:hAnsi="TimesNewRoman" w:cs="TimesNewRoman"/>
          <w:color w:val="000000"/>
          <w:sz w:val="18"/>
          <w:szCs w:val="18"/>
        </w:rPr>
        <w:t>fn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.</w:t>
      </w:r>
      <w:r>
        <w:rPr>
          <w:rFonts w:ascii="TimesNewRoman" w:hAnsi="TimesNewRoman" w:cs="TimesNewRoman"/>
          <w:color w:val="000000"/>
          <w:sz w:val="18"/>
          <w:szCs w:val="18"/>
        </w:rPr>
        <w:t>10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17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Weber protiv Švicarske 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(1990.),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http://hudoc.echr.coe.int, </w:t>
      </w:r>
      <w:r>
        <w:rPr>
          <w:rFonts w:ascii="TimesNewRoman" w:hAnsi="TimesNewRoman" w:cs="TimesNewRoman"/>
          <w:color w:val="000000"/>
          <w:sz w:val="18"/>
          <w:szCs w:val="18"/>
        </w:rPr>
        <w:t>21. novembar 2013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18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http://hudoc.echr.coe.int/sites/eng/pages/search.aspx?i=001-91560, </w:t>
      </w:r>
      <w:r>
        <w:rPr>
          <w:rFonts w:ascii="TimesNewRoman" w:hAnsi="TimesNewRoman" w:cs="TimesNewRoman"/>
          <w:color w:val="000000"/>
          <w:sz w:val="18"/>
          <w:szCs w:val="18"/>
        </w:rPr>
        <w:t>21. novembar 2013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19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http://hudoc.echr.coe.int/sites/eng/pages/search.aspx?i=001-79030, </w:t>
      </w:r>
      <w:r>
        <w:rPr>
          <w:rFonts w:ascii="TimesNewRoman" w:hAnsi="TimesNewRoman" w:cs="TimesNewRoman"/>
          <w:color w:val="000000"/>
          <w:sz w:val="18"/>
          <w:szCs w:val="18"/>
        </w:rPr>
        <w:t>22.novembar 2013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ZBORNIK RADOVA - Međunarodna naučna konferencija „Javni i privatni aspekti nužnih pravnih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reformi u BiH: Koliko daleko možemo ići?“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color w:val="000000"/>
          <w:sz w:val="20"/>
          <w:szCs w:val="20"/>
        </w:rPr>
      </w:pPr>
      <w:r>
        <w:rPr>
          <w:rFonts w:ascii="AdobeGaramondPro" w:hAnsi="AdobeGaramondPro" w:cs="AdobeGaramondPro"/>
          <w:color w:val="000000"/>
          <w:sz w:val="20"/>
          <w:szCs w:val="20"/>
        </w:rPr>
        <w:t>571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>Konvencije.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20 </w:t>
      </w:r>
      <w:r>
        <w:rPr>
          <w:rFonts w:ascii="TimesNewRoman" w:hAnsi="TimesNewRoman" w:cs="TimesNewRoman"/>
          <w:color w:val="000000"/>
          <w:sz w:val="24"/>
          <w:szCs w:val="24"/>
        </w:rPr>
        <w:t>Iz navedenih razmatranja, jasno se da zaključiti da Evropska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Konvencija, odnosno njen kontrolni mehanizam, Evropski sud za ljudska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prava, u punom kapacitetu tretiraju pitanja iz domena vojno-disciplinskih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sankcija, koja mogu razultirati izricanjem težih (ali ilakših) oblika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disciplinskih sankcija.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2.3. Zahtjevi za nezavisnim i nepristrasnim, zakonom ustanovljenim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sudom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Nezavistan i nepristrasan rad sudskih organa predmet su mnogih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međunarodnih dokumenata, koji pred države, kao institucije, postavljaju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zahtjeve normativnog i faktičkog karaktera.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21 </w:t>
      </w:r>
      <w:r>
        <w:rPr>
          <w:rFonts w:ascii="TimesNewRoman" w:hAnsi="TimesNewRoman" w:cs="TimesNewRoman"/>
          <w:color w:val="000000"/>
          <w:sz w:val="24"/>
          <w:szCs w:val="24"/>
        </w:rPr>
        <w:t>Kao nezaobilazna pretpostavka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pravičnog suđenja, nezavisnost i nepristrasnost sudova su osnovni elementi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pravne države. Nezavisnost i nepristrasnost, su veoma povezane i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međusobno uslovljene kategorije, međutim, to su dva distinktivna koncepta.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Pojam „nezavisnost“ odnosi se na odnos sudije i tijela vlasti, te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podrazumjeva autonomiju određenog sudije da bez vanjskih uticaja riješi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određeni slučaj, primjenom zakona na utvrđene činjenice.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22 </w:t>
      </w:r>
      <w:r>
        <w:rPr>
          <w:rFonts w:ascii="TimesNewRoman" w:hAnsi="TimesNewRoman" w:cs="TimesNewRoman"/>
          <w:color w:val="000000"/>
          <w:sz w:val="24"/>
          <w:szCs w:val="24"/>
        </w:rPr>
        <w:t>Pravo na suđenje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pred nepristrasnim sudom označava nepostojanje partikularnih interesa sudija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 konkretnom predmetu, te nepostojanje ranije formiranih stavova i mišljenja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 strankama u postupku. Nepristranost znači da će od sudovanja u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konkretnim slučajevima biti izuzeti suci kod kojih objektivni ili subjektivni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razlozi izazivaju sumnju u nepristranost tijela.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23 </w:t>
      </w:r>
      <w:r>
        <w:rPr>
          <w:rFonts w:ascii="TimesNewRoman" w:hAnsi="TimesNewRoman" w:cs="TimesNewRoman"/>
          <w:color w:val="000000"/>
          <w:sz w:val="24"/>
          <w:szCs w:val="24"/>
        </w:rPr>
        <w:t>Garancije nezavisnosti sudija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ostvaruju se kroz različite koncepte imenovanja i stručnog usavršavanja,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stalnosti funkcije, materijalni položaj, odgovornosti i slobode.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20 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Čanády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protiv Slovačke, </w:t>
      </w:r>
      <w:r>
        <w:rPr>
          <w:rFonts w:ascii="TimesNewRoman" w:hAnsi="TimesNewRoman" w:cs="TimesNewRoman"/>
          <w:color w:val="000000"/>
          <w:sz w:val="18"/>
          <w:szCs w:val="18"/>
        </w:rPr>
        <w:t>Presuda, broj 18268/03 od 20. 10. 2009 ,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http://caselaw.echr.globe24h.com/0/0/slovakia/2009/10/20/case-of-canady-v-slovakia-no-2-95197-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18268-03.shtml, </w:t>
      </w:r>
      <w:r>
        <w:rPr>
          <w:rFonts w:ascii="TimesNewRoman" w:hAnsi="TimesNewRoman" w:cs="TimesNewRoman"/>
          <w:color w:val="000000"/>
          <w:sz w:val="18"/>
          <w:szCs w:val="18"/>
        </w:rPr>
        <w:t>04. decembar 2013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21 </w:t>
      </w:r>
      <w:r>
        <w:rPr>
          <w:rFonts w:ascii="TimesNewRoman" w:hAnsi="TimesNewRoman" w:cs="TimesNewRoman"/>
          <w:color w:val="000000"/>
          <w:sz w:val="18"/>
          <w:szCs w:val="18"/>
        </w:rPr>
        <w:t>Osnovna načela Ujedinjenih Nacija o nezavisnosti sudstva iz novembra 1985. god.; Preporuka R(94)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Komiteta ministara državama članicama o nezavisnosti, efikasnosti i ulozi sudija, od 13. oktobra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1994.god.; Evropska povelja o zakonu za sudije od 10. jula 1998.god; Član 6. Evropske Konvencije.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22 </w:t>
      </w:r>
      <w:r>
        <w:rPr>
          <w:rFonts w:ascii="TimesNewRoman" w:hAnsi="TimesNewRoman" w:cs="TimesNewRoman"/>
          <w:color w:val="000000"/>
          <w:sz w:val="18"/>
          <w:szCs w:val="18"/>
        </w:rPr>
        <w:t>„Evropski sud za ljudska prava ističe da sud mora biti nezavistan kako od strane izvršne vlasti, tako i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 xml:space="preserve">od stranaka u postupk.“,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Ringeisen vs.Austrija, EctHR </w:t>
      </w:r>
      <w:r>
        <w:rPr>
          <w:rFonts w:ascii="TimesNewRoman" w:hAnsi="TimesNewRoman" w:cs="TimesNewRoman"/>
          <w:color w:val="000000"/>
          <w:sz w:val="18"/>
          <w:szCs w:val="18"/>
        </w:rPr>
        <w:t>odluka od 16.jula 1971. god., serija A13, para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 xml:space="preserve">95,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http://hudoc.echr.coe.int/sites/fra/pages/search.aspx?i=001-57565, </w:t>
      </w:r>
      <w:r>
        <w:rPr>
          <w:rFonts w:ascii="TimesNewRoman" w:hAnsi="TimesNewRoman" w:cs="TimesNewRoman"/>
          <w:color w:val="000000"/>
          <w:sz w:val="18"/>
          <w:szCs w:val="18"/>
        </w:rPr>
        <w:t>27. novembar 2013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>23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Buzescu protiv Rumunjske 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(2005.),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http://hudoc.echr.coe.int;, </w:t>
      </w:r>
      <w:r>
        <w:rPr>
          <w:rFonts w:ascii="TimesNewRoman" w:hAnsi="TimesNewRoman" w:cs="TimesNewRoman"/>
          <w:color w:val="000000"/>
          <w:sz w:val="18"/>
          <w:szCs w:val="18"/>
        </w:rPr>
        <w:t>27. novembar 2013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Latić Enis: POSTOJI LI POTREBA ZA VOJNIM PRAVOSUĐEM U BIH?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color w:val="000000"/>
          <w:sz w:val="20"/>
          <w:szCs w:val="20"/>
        </w:rPr>
      </w:pPr>
      <w:r>
        <w:rPr>
          <w:rFonts w:ascii="AdobeGaramondPro" w:hAnsi="AdobeGaramondPro" w:cs="AdobeGaramondPro"/>
          <w:color w:val="000000"/>
          <w:sz w:val="20"/>
          <w:szCs w:val="20"/>
        </w:rPr>
        <w:t>572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6"/>
          <w:szCs w:val="26"/>
        </w:rPr>
      </w:pPr>
      <w:r>
        <w:rPr>
          <w:rFonts w:ascii="TimesNewRoman,Bold" w:hAnsi="TimesNewRoman,Bold" w:cs="TimesNewRoman,Bold"/>
          <w:b/>
          <w:bCs/>
          <w:color w:val="000000"/>
          <w:sz w:val="26"/>
          <w:szCs w:val="26"/>
        </w:rPr>
        <w:t>3. Zakonski okvir odgovornosti vojnih lica u OS BiH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OS BiH predstavljaju jednu vojnu silu koju organizuje i kontroliše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država Bosna i Hercegovina. Službu u Oružanim snagama vrše vojna lica,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civilna lica i kadeti. Vojna lica su profesionalna vojna lica i lica u rezervnom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sastavu dok su na službi i obuhvataju: vojnike, podoficire, oficire i generale.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 smislu zakonodavstva koje tretira rad i život pripadnika OS BiH, vojna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lica, za vrijeme službe, podliježu krivičnoj, prekršajnoj, disciplinskoj,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materijalnij i stručnoj odgovornosti.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Vojna lica na službi u OS BiH podliježu krivičnoj odgovornosti po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odredbama krivičnog zakonodavstva BiH, a navedena krivična odgovornost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ne isključuje disciplinsku odgovornost vojnih lica kada predmetno krivično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djelo istovremeno, predstavlja i kršenje vojne discipline. Vojno-disciplinski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postupak pokreće se i vodi neovisno o toku krivičnog postupka, a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oslobađanje od krivične odgovornosti, datog lica u krivičnom postupku, ne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>podrazumijeva njegovo oslobađanje od disciplinske odgovornosti.</w:t>
      </w:r>
      <w:r>
        <w:rPr>
          <w:rFonts w:ascii="TimesNewRoman" w:hAnsi="TimesNewRoman" w:cs="TimesNewRoman"/>
          <w:color w:val="000000"/>
          <w:sz w:val="16"/>
          <w:szCs w:val="16"/>
        </w:rPr>
        <w:t>24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Prekršajna odgovornost vojnih lica u OS BiH određena je po općim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propisima o prekršajima, kao i za svakog drugog građanina BiH.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25 </w:t>
      </w:r>
      <w:r>
        <w:rPr>
          <w:rFonts w:ascii="TimesNewRoman" w:hAnsi="TimesNewRoman" w:cs="TimesNewRoman"/>
          <w:color w:val="000000"/>
          <w:sz w:val="24"/>
          <w:szCs w:val="24"/>
        </w:rPr>
        <w:t>U povodu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materijalne odgovornosti pripadnika OS BiH za vrijeme službe, utvrđena je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dužnost nadoknade štete Bosni i Hercegovini, koja je nastala u vezi s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vršenjem službe namjerno ili iz krajnje nepažnje. Obaveze vojnih lica, i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odgovornost Bosne i Hercegovine za štete koje pripadnici OS BiH u vezi s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vršenjem službe pričine trećim licima, utvrđuju se prema općim propisima o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obligacijama i naknadi štete, te odredbama člana 8. Zakona o upravi.</w:t>
      </w:r>
      <w:r>
        <w:rPr>
          <w:rFonts w:ascii="TimesNewRoman" w:hAnsi="TimesNewRoman" w:cs="TimesNewRoman"/>
          <w:color w:val="000000"/>
          <w:sz w:val="16"/>
          <w:szCs w:val="16"/>
        </w:rPr>
        <w:t>26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Stručnoj odgovornosti podliježu vjerski službenici, pripadnici vjerske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službe OS BiH (vojni imami, vojni sveštenici, vojni kapelani i ostali).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Obzirom da su pripadnici vjerske službe OS BiH, u formalno-pravnom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smislu, vojna lica, oficiri, na ista se odnose i ostale odredbe u povodu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odgovornosti. Stručna odgovornost pripadnika vjerske službe OS BiH odnosi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24 </w:t>
      </w:r>
      <w:r>
        <w:rPr>
          <w:rFonts w:ascii="TimesNewRoman" w:hAnsi="TimesNewRoman" w:cs="TimesNewRoman"/>
          <w:color w:val="000000"/>
          <w:sz w:val="18"/>
          <w:szCs w:val="18"/>
        </w:rPr>
        <w:t>Čl.30. Zakona o službi u OS BiH, Službeni glasnik BiH br. 88/05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25 </w:t>
      </w:r>
      <w:r>
        <w:rPr>
          <w:rFonts w:ascii="TimesNewRoman" w:hAnsi="TimesNewRoman" w:cs="TimesNewRoman"/>
          <w:color w:val="000000"/>
          <w:sz w:val="18"/>
          <w:szCs w:val="18"/>
        </w:rPr>
        <w:t>Čl.32. Zakona o službi u OS BiH, Službeni glasnik BiH br. 88/05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26 </w:t>
      </w:r>
      <w:r>
        <w:rPr>
          <w:rFonts w:ascii="TimesNewRoman" w:hAnsi="TimesNewRoman" w:cs="TimesNewRoman"/>
          <w:color w:val="000000"/>
          <w:sz w:val="18"/>
          <w:szCs w:val="18"/>
        </w:rPr>
        <w:t>Čl. 34. i 35. Zakona o službi u OS BiH, Službeni glasnik BiH broj 88/05; Zakon o upravi Službeni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glasnik BiH ,br. 32/02.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ZBORNIK RADOVA - Međunarodna naučna konferencija „Javni i privatni aspekti nužnih pravnih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reformi u BiH: Koliko daleko možemo ići?“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color w:val="000000"/>
          <w:sz w:val="20"/>
          <w:szCs w:val="20"/>
        </w:rPr>
      </w:pPr>
      <w:r>
        <w:rPr>
          <w:rFonts w:ascii="AdobeGaramondPro" w:hAnsi="AdobeGaramondPro" w:cs="AdobeGaramondPro"/>
          <w:color w:val="000000"/>
          <w:sz w:val="20"/>
          <w:szCs w:val="20"/>
        </w:rPr>
        <w:t>573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se na važeće propise svake crkve i vjerske zajednice, na autoritete svake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crkve i vjerske zajednice, te na instrukcije za obavljanje vjerskih aktivnosti.</w:t>
      </w:r>
      <w:r>
        <w:rPr>
          <w:rFonts w:ascii="TimesNewRoman" w:hAnsi="TimesNewRoman" w:cs="TimesNewRoman"/>
          <w:color w:val="000000"/>
          <w:sz w:val="16"/>
          <w:szCs w:val="16"/>
        </w:rPr>
        <w:t>27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Disciplinska odgovornost vojnih lica u OS BiH odnosi se na tačno,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potpuno i pravovremeno vršenje vojne službe, odnosno obaveza i zadataka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vojnih lica propisanih Zakonom o službi u OS BiH i drugim propisima,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naređenjima nadležnih lica, te na poštivanje pravila i principa ponašanja u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vojnoj službi i van nje. Održavanje i provođenje vojne discipline neraskidiv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je dio hijerarhijskog lanca komandovanja u oružanim snagama. Zakon o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službi u OS BiH, sadrži materijalnopravne i procesne odredbe u povodu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vojne discipline i vojno-disciplinskog postupka. Pored navedenih odredbi,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Pravilnik o vojnoj disciplini i discipnskom postupku,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28 </w:t>
      </w:r>
      <w:r>
        <w:rPr>
          <w:rFonts w:ascii="TimesNewRoman" w:hAnsi="TimesNewRoman" w:cs="TimesNewRoman"/>
          <w:color w:val="000000"/>
          <w:sz w:val="24"/>
          <w:szCs w:val="24"/>
        </w:rPr>
        <w:t>detaljnije tretira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pitanja i nadležnosti u povodu kršenja vojne discipline. Isti Pravilnik istče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supsidijarnost upravnopravnih i krivičnopravnih pravila u vođenju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disciplinskih postupaka.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Povreda vojne discipline može biti lakša i teža. Lakši oblik povrede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vojne discipline je disciplinska greška, dok je teža povreda vojne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discipline je disciplinski prijestup.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6"/>
          <w:szCs w:val="26"/>
        </w:rPr>
      </w:pPr>
      <w:r>
        <w:rPr>
          <w:rFonts w:ascii="TimesNewRoman,Bold" w:hAnsi="TimesNewRoman,Bold" w:cs="TimesNewRoman,Bold"/>
          <w:b/>
          <w:bCs/>
          <w:color w:val="000000"/>
          <w:sz w:val="26"/>
          <w:szCs w:val="26"/>
        </w:rPr>
        <w:t>4. Raspravljanje i odlučivanje o disciplinskoj odgovornosti u OS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6"/>
          <w:szCs w:val="26"/>
        </w:rPr>
      </w:pPr>
      <w:r>
        <w:rPr>
          <w:rFonts w:ascii="TimesNewRoman,Bold" w:hAnsi="TimesNewRoman,Bold" w:cs="TimesNewRoman,Bold"/>
          <w:b/>
          <w:bCs/>
          <w:color w:val="000000"/>
          <w:sz w:val="26"/>
          <w:szCs w:val="26"/>
        </w:rPr>
        <w:t>BiH u kontekstu Evropske konvencije – kritički osvrt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Disciplinski postupak u OS BiH vodi se u povodu raspravljanja i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odlučivanja o odgovornosti vojnih lica, u slučajevima povrede vojne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discipline.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29 </w:t>
      </w:r>
      <w:r>
        <w:rPr>
          <w:rFonts w:ascii="TimesNewRoman" w:hAnsi="TimesNewRoman" w:cs="TimesNewRoman"/>
          <w:color w:val="000000"/>
          <w:sz w:val="24"/>
          <w:szCs w:val="24"/>
        </w:rPr>
        <w:t>Za disciplinske greške izriču se disciplinske mjere, dok se za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disciplinske prijestupe izriču disciplinske kazne. U vezi sa navedenim,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nadležni za raspravljanje, odlučivanje i izricanje disciplinskih sankcija su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prvo-pretpostavljene starješine i vojno-disciplinska vijeća. O odgovornosti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vojnih lica koje za posljedicu može imati izricanje težih sankcija (npr.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lišavanje slobode) odlučuje tijelo koje nije „nadležni sud“ niti prema načinu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lastRenderedPageBreak/>
        <w:t xml:space="preserve">27 </w:t>
      </w:r>
      <w:r>
        <w:rPr>
          <w:rFonts w:ascii="TimesNewRoman" w:hAnsi="TimesNewRoman" w:cs="TimesNewRoman"/>
          <w:color w:val="000000"/>
          <w:sz w:val="18"/>
          <w:szCs w:val="18"/>
        </w:rPr>
        <w:t>Čl.17. Pravilnika o organizaciji i načinu funkcioniranja vjerske službe u MO i OS BiH, Ministarstvo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odbrane BiH Broj: 06-38-5113/07, Sarajevo, 12.11.2007.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28 </w:t>
      </w:r>
      <w:r>
        <w:rPr>
          <w:rFonts w:ascii="TimesNewRoman" w:hAnsi="TimesNewRoman" w:cs="TimesNewRoman"/>
          <w:color w:val="000000"/>
          <w:sz w:val="18"/>
          <w:szCs w:val="18"/>
        </w:rPr>
        <w:t>Službeni glasnik BiH br. 96/10, sa izmjenama i dopunama, Ministarstvo odbrane broj 13-02-3-1627-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1/10 od 01. 11. 2012., nisu objavljene u Službenom glasniku BiH.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29 </w:t>
      </w:r>
      <w:r>
        <w:rPr>
          <w:rFonts w:ascii="TimesNewRoman" w:hAnsi="TimesNewRoman" w:cs="TimesNewRoman"/>
          <w:color w:val="000000"/>
          <w:sz w:val="18"/>
          <w:szCs w:val="18"/>
        </w:rPr>
        <w:t>Povredom vojne discipline smatra se svako postupanje vojnog lica koje je suprotno obavezi vršenja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vojne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službe ustanovljene zakonom, pravilima službe i drugim propisima, naređenjima i drugim aktima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nadležnih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starješina koji se tiču službe.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Latić Enis: POSTOJI LI POTREBA ZA VOJNIM PRAVOSUĐEM U BIH?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color w:val="000000"/>
          <w:sz w:val="20"/>
          <w:szCs w:val="20"/>
        </w:rPr>
      </w:pPr>
      <w:r>
        <w:rPr>
          <w:rFonts w:ascii="AdobeGaramondPro" w:hAnsi="AdobeGaramondPro" w:cs="AdobeGaramondPro"/>
          <w:color w:val="000000"/>
          <w:sz w:val="20"/>
          <w:szCs w:val="20"/>
        </w:rPr>
        <w:t>574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imenovanja može imati karakter „nezavisnog“.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30 </w:t>
      </w:r>
      <w:r>
        <w:rPr>
          <w:rFonts w:ascii="TimesNewRoman" w:hAnsi="TimesNewRoman" w:cs="TimesNewRoman"/>
          <w:color w:val="000000"/>
          <w:sz w:val="24"/>
          <w:szCs w:val="24"/>
        </w:rPr>
        <w:t>Vojno-disciplinska vijeća,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koja su nadležna pri raspravljanju i odlučivanju kod disciplinskih prijestupa,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se odlikuju privremenim karakterom, nesamostalnošću i neprofesionalnošću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 radu.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31 </w:t>
      </w:r>
      <w:r>
        <w:rPr>
          <w:rFonts w:ascii="TimesNewRoman" w:hAnsi="TimesNewRoman" w:cs="TimesNewRoman"/>
          <w:color w:val="000000"/>
          <w:sz w:val="24"/>
          <w:szCs w:val="24"/>
        </w:rPr>
        <w:t>Uporedno pravno, vođenje vojno-disciplinskih postupaka je u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djelokrugu permanentnih, stručnih i profesionalnih tijela – vojnodisciplinskih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sudova.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32 </w:t>
      </w:r>
      <w:r>
        <w:rPr>
          <w:rFonts w:ascii="TimesNewRoman" w:hAnsi="TimesNewRoman" w:cs="TimesNewRoman"/>
          <w:color w:val="000000"/>
          <w:sz w:val="24"/>
          <w:szCs w:val="24"/>
        </w:rPr>
        <w:t>Obzirom da odluke vojno-disciplinskog vijeća nisu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res judicata</w:t>
      </w:r>
      <w:r>
        <w:rPr>
          <w:rFonts w:ascii="TimesNewRoman" w:hAnsi="TimesNewRoman" w:cs="TimesNewRoman"/>
          <w:color w:val="000000"/>
          <w:sz w:val="24"/>
          <w:szCs w:val="24"/>
        </w:rPr>
        <w:t>, ali podliježu sudskom nadzoru u upravnom sporu, ovo tijelo se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ne može smatrati sudom, već određenim oblikom upravnog tijela. Kako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Evropska Konvencija garantuje pravo na pristup sudu, sam pojam suda može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se posmatrati u formalnom i materijalnom smislu: „Izraz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 xml:space="preserve">tribunal </w:t>
      </w:r>
      <w:r>
        <w:rPr>
          <w:rFonts w:ascii="TimesNewRoman" w:hAnsi="TimesNewRoman" w:cs="TimesNewRoman"/>
          <w:color w:val="000000"/>
          <w:sz w:val="24"/>
          <w:szCs w:val="24"/>
        </w:rPr>
        <w:t>– preveden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 Hrvatskoj kao „sud“ – ne implicira nužno potrebu da osobe i tijela koja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vode postupak formalno pripadaju državnoj sudbenoj vlasti („sud“ u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formalnom smislu), ali se traži da on u konkretnom slučaju ima svojstva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nezavisnosti i nepristranosti, te da njegovo ustrojstvo i rad budu propisani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unaprijed određenim pravilima („sud“ u materijalnom smislu)“.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33 </w:t>
      </w:r>
      <w:r>
        <w:rPr>
          <w:rFonts w:ascii="TimesNewRoman" w:hAnsi="TimesNewRoman" w:cs="TimesNewRoman"/>
          <w:color w:val="000000"/>
          <w:sz w:val="24"/>
          <w:szCs w:val="24"/>
        </w:rPr>
        <w:t>Kada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uporedimo zahtjeve Evropske Konvencije u povodu nezavisnosti i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nepristranosti suda, tada se može zaključiti da vojno-disciplinsko vijeće ne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zadovoljava navedene kriterije. Naime, Prvostepeno disciplinsko vijeće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imenuje komandant brigade ili starješina istog ili višeg ranga, iz sastava svoje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jedinice, iz reda sva tri konstitutivna naroda, kada po prijemu prijedloga za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pokretanje disciplinskog postupka. Komandant brigade donosi rješenje o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pokretanju disciplinskog postupka, a istim rješenjem komandant brigade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određuje lice koje će zastupati rješenje o pokretanju disciplinskog postupka.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Lice nad kojim se provodi disciplinski postupak je iz iste jedinice pod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komandom Komandanta brigade, koji je pokrenuo postupak, odnosno,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imenovao disciplinsko vijeće i imenovao zastupnika Rješenja. U navedenoj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30 </w:t>
      </w:r>
      <w:r>
        <w:rPr>
          <w:rFonts w:ascii="TimesNewRoman" w:hAnsi="TimesNewRoman" w:cs="TimesNewRoman"/>
          <w:color w:val="000000"/>
          <w:sz w:val="18"/>
          <w:szCs w:val="18"/>
        </w:rPr>
        <w:t>Vijeće Evrope, „Studija kompatibilnosti zakona i prakse Bosne i Hercegovine sa zahtjevima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Evropske konvencije o ljudskim pravima, 2006, 90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31 </w:t>
      </w:r>
      <w:r>
        <w:rPr>
          <w:rFonts w:ascii="TimesNewRoman" w:hAnsi="TimesNewRoman" w:cs="TimesNewRoman"/>
          <w:color w:val="000000"/>
          <w:sz w:val="18"/>
          <w:szCs w:val="18"/>
        </w:rPr>
        <w:t>Nadležnost i postupanje Vojno-disciplinskih vijeća za raspravljanje odgovornosti za teže povrede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vojne discipline (disciplinske prestupe) uređena je čl 172. Zakona o službi u OS BiH, odnosno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članovima 28. do 58. Pravilnika o vojnoj disciplini i disciplinskom postupku.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32 </w:t>
      </w:r>
      <w:r>
        <w:rPr>
          <w:rFonts w:ascii="TimesNewRoman" w:hAnsi="TimesNewRoman" w:cs="TimesNewRoman"/>
          <w:color w:val="000000"/>
          <w:sz w:val="18"/>
          <w:szCs w:val="18"/>
        </w:rPr>
        <w:t>Vidjeti npr. čl. 73 Zakona o službi u OS Republike Hrvatske: „Vojnostegovni sudovi samostalno i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neovisno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odlučuju o stegovnoj odgovornosti za stegovne prijestupe i materijalnoj odgovornosti pripadnika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Oružanih snaga.“; čl. 81 st. 2: „Viši Vojnostegovni sud sudi u vijeću od 3 suca koji profesionalno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obnašaju dužnost.“; Član. 42 st. 2. Pravila o vojnoj disciplini Srbije: „Vojni disciplinski sudovi su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u vršenju sudske funkcije nezavisni i samostalni.“; Sveobuhvatan uporedni pregled država sa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ustanovljenim vojnim i/ili vojno-disciplinskim sudstvom u: I. Leigh; H. Born , 226-229.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33 </w:t>
      </w:r>
      <w:r>
        <w:rPr>
          <w:rFonts w:ascii="TimesNewRoman" w:hAnsi="TimesNewRoman" w:cs="TimesNewRoman"/>
          <w:color w:val="000000"/>
          <w:sz w:val="18"/>
          <w:szCs w:val="18"/>
        </w:rPr>
        <w:t>A. Uzelac, „Pravo na pravično suđenje u građanskim predmetima: nova praksa europskog suda za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 xml:space="preserve">ljudska prava i njenutjecaj na hrvatsko pravo i praksu., Izvorni znanstveni rad, Zagreb: </w:t>
      </w:r>
      <w:r>
        <w:rPr>
          <w:rFonts w:ascii="TimesNewRoman" w:hAnsi="TimesNewRoman" w:cs="TimesNewRoman"/>
          <w:color w:val="231F20"/>
          <w:sz w:val="18"/>
          <w:szCs w:val="18"/>
        </w:rPr>
        <w:t>Zbornik PFZ,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18"/>
          <w:szCs w:val="18"/>
        </w:rPr>
      </w:pPr>
      <w:r>
        <w:rPr>
          <w:rFonts w:ascii="TimesNewRoman" w:hAnsi="TimesNewRoman" w:cs="TimesNewRoman"/>
          <w:color w:val="231F20"/>
          <w:sz w:val="18"/>
          <w:szCs w:val="18"/>
        </w:rPr>
        <w:t>60, (1), 2010, 101-148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ZBORNIK RADOVA - Međunarodna naučna konferencija „Javni i privatni aspekti nužnih pravnih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lastRenderedPageBreak/>
        <w:t>reformi u BiH: Koliko daleko možemo ići?“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color w:val="000000"/>
          <w:sz w:val="20"/>
          <w:szCs w:val="20"/>
        </w:rPr>
      </w:pPr>
      <w:r>
        <w:rPr>
          <w:rFonts w:ascii="AdobeGaramondPro" w:hAnsi="AdobeGaramondPro" w:cs="AdobeGaramondPro"/>
          <w:color w:val="000000"/>
          <w:sz w:val="20"/>
          <w:szCs w:val="20"/>
        </w:rPr>
        <w:t>575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konstalaciji odnosa, vidljivo je da lica u sastavu disciplinskog vijeća ni u kom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slučaju ne mogu biti nezavisna od autoriteta datog komandanta.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Jurisprudencija Evropskog suda, za ovakvu kumulaciju ovlasti u jednoj osobi,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redovno je nalazila sumnju u nepristrasnost i nezavisnost vijeća, čime se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nedvojbeno krši čl.6. Evropske Konvencije. Inkorporiranost u isti komandni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lanac svih sudionika u vojno-disciplinskom postupku proizvodi različite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konflikte. „Posmatrano iz ugla članova vijeća i tužioca (zastupnika rješenja),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nezavidna situacija u kojoj se nalaze najbolje se može opisati kao konflikt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interesa: sa jedne strane, tu su interesi pravde, interesi vojne službe sa druge,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sa treće lični interes zaštite od sasvim mogućih i nepredvidljivih negativnih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karijernih posljedica uzrokovanim učešćem i odlukama u disciplinskom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postupku.“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34 </w:t>
      </w:r>
      <w:r>
        <w:rPr>
          <w:rFonts w:ascii="TimesNewRoman" w:hAnsi="TimesNewRoman" w:cs="TimesNewRoman"/>
          <w:color w:val="000000"/>
          <w:sz w:val="24"/>
          <w:szCs w:val="24"/>
        </w:rPr>
        <w:t>Pitanje sasvim druge prirode je stručnost lica u sastavu vojnodisciplinskih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vijeća. Iako je propisano da Predsjednik, ili jedan od članova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vojno-disciplinskog vijeća mora biti diplomirani pravnik, time nije otklonjena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sumnja u nestručnost lica u navedenom organu. Još jedno pitanje koje se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nameće jeste moguća „odmazda“ u kasnijoj vojnoj službi, obzirom da je vijeće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 xml:space="preserve">ad hoc </w:t>
      </w:r>
      <w:r>
        <w:rPr>
          <w:rFonts w:ascii="TimesNewRoman" w:hAnsi="TimesNewRoman" w:cs="TimesNewRoman"/>
          <w:color w:val="000000"/>
          <w:sz w:val="24"/>
          <w:szCs w:val="24"/>
        </w:rPr>
        <w:t>naravi, a lica su iz sastava iste jedinice, tako da je skoro neminovan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njihov susret tokom budućeg radnog angažmana u različitim ulogama. Kada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su u pitanju raspravljanja i odlučivanja disciplinske odgovornosti, gdje su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nadležne pretpostavljene starješine, jasno je da takva lica ne mogu imati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karakteristike nezavisnih i nepristrasnih sudova/organa, iako mogu da izriču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sankcije koje de facto i de iure podpadaju pod zaštitu čl. 5. i čl. 6. Evropske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Konvencije.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35 </w:t>
      </w:r>
      <w:r>
        <w:rPr>
          <w:rFonts w:ascii="TimesNewRoman" w:hAnsi="TimesNewRoman" w:cs="TimesNewRoman"/>
          <w:color w:val="000000"/>
          <w:sz w:val="24"/>
          <w:szCs w:val="24"/>
        </w:rPr>
        <w:t>Bitno je napomenuti da disciplinski postupak za lakši stepen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povrede vojne discipline predviđa dvostepenost, ali isključuje sudsku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kontrolu postupka.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6"/>
          <w:szCs w:val="26"/>
        </w:rPr>
      </w:pPr>
      <w:r>
        <w:rPr>
          <w:rFonts w:ascii="TimesNewRoman,Bold" w:hAnsi="TimesNewRoman,Bold" w:cs="TimesNewRoman,Bold"/>
          <w:b/>
          <w:bCs/>
          <w:color w:val="000000"/>
          <w:sz w:val="26"/>
          <w:szCs w:val="26"/>
        </w:rPr>
        <w:t>ZAKLJUČAK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Jurisprudencija Evropskog suda, u svom radu permanentno prati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novonastale i opće prihvaćene društvene odnose, i u tom smislu konstantno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prilagođava obim zaštite. Obzirom da Evropski sud razmatra obim zaštite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datog prava, i u povodu različitih procesnih postupaka, očito je da isti ne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obavezuje kvalifikacija postupka po domaćem zakonodavstvu, tako da se u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obimu zaštite mogu naći različiti postupci koji ne predviđaju sudsku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kontrolu, ali obimom zaprijećene sankcije potpadaju pod konvencijsku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D0D0D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34 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Ž. Rašević, „Vojna disciplina u pravnoj državi: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Silent leges inter arma?</w:t>
      </w:r>
      <w:r>
        <w:rPr>
          <w:rFonts w:ascii="TimesNewRoman" w:hAnsi="TimesNewRoman" w:cs="TimesNewRoman"/>
          <w:color w:val="000000"/>
          <w:sz w:val="18"/>
          <w:szCs w:val="18"/>
        </w:rPr>
        <w:t>“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, </w:t>
      </w:r>
      <w:r>
        <w:rPr>
          <w:rFonts w:ascii="TimesNewRoman" w:hAnsi="TimesNewRoman" w:cs="TimesNewRoman"/>
          <w:color w:val="0D0D0D"/>
          <w:sz w:val="18"/>
          <w:szCs w:val="18"/>
        </w:rPr>
        <w:t>Fondacija Centar za javno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D0D0D"/>
          <w:sz w:val="18"/>
          <w:szCs w:val="18"/>
        </w:rPr>
        <w:t xml:space="preserve">pravo, </w:t>
      </w:r>
      <w:r>
        <w:rPr>
          <w:rFonts w:ascii="TimesNewRoman" w:hAnsi="TimesNewRoman" w:cs="TimesNewRoman"/>
          <w:color w:val="000000"/>
          <w:sz w:val="18"/>
          <w:szCs w:val="18"/>
        </w:rPr>
        <w:t>Sveske za javno pravo, Broj 12., 2013, 15.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35 </w:t>
      </w:r>
      <w:r>
        <w:rPr>
          <w:rFonts w:ascii="TimesNewRoman" w:hAnsi="TimesNewRoman" w:cs="TimesNewRoman"/>
          <w:color w:val="000000"/>
          <w:sz w:val="18"/>
          <w:szCs w:val="18"/>
        </w:rPr>
        <w:t>Čl.17. Pravilnik o vojnoj disciplini i disciplinskom postupku, Službeni glasnik BiH, br. 96/10;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Latić Enis: POSTOJI LI POTREBA ZA VOJNIM PRAVOSUĐEM U BIH?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color w:val="000000"/>
          <w:sz w:val="20"/>
          <w:szCs w:val="20"/>
        </w:rPr>
      </w:pPr>
      <w:r>
        <w:rPr>
          <w:rFonts w:ascii="AdobeGaramondPro" w:hAnsi="AdobeGaramondPro" w:cs="AdobeGaramondPro"/>
          <w:color w:val="000000"/>
          <w:sz w:val="20"/>
          <w:szCs w:val="20"/>
        </w:rPr>
        <w:t>576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zaštitu. Nezavisnost i nepristrasnost sudstva, ili tijela koja vode različite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postupke, predstavlja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 xml:space="preserve">sine qua non </w:t>
      </w:r>
      <w:r>
        <w:rPr>
          <w:rFonts w:ascii="TimesNewRoman" w:hAnsi="TimesNewRoman" w:cs="TimesNewRoman"/>
          <w:color w:val="000000"/>
          <w:sz w:val="24"/>
          <w:szCs w:val="24"/>
        </w:rPr>
        <w:t>prava na pravično suđenje koje štiti čl. 6.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Evropske Konvencije.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Obzirom da u OS BiH, postupke u povodu povrede vojne discipline,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vode nestručna, neprofesionalna i tijela/pojedinci inkorporirana u komandni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lanac, a sam postupak je u fazi inicijacije, imenovanja, i nadzora kumuliran u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ličnosti jednog lica, ne može se ustvrditi da je ispunjen postavljeni uslov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nezavisnosti i nepristrasnosti tribunala. Na osnovu iznesenog, postoji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>objektivna potreba za uspostavljanje stalnog, profesionalnog, nezavisnog i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nepristrasnog oblika vojnog pravosuđa, koje bi zadovoljio zahtjevima načela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vladavine prava sa jedne strane, i učinkovitog vojnog komandovanja, sa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druge strane. Vojno pravosuđe bi u potpunosti ispunilo postavljene izazove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kroz formu dvostepenih vojno-disciplinskih sudova, čiji bi se rad zasnivao na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Ustavu i zakonima, a bio bi popunjen vojnim licima pravničke struke,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imenovanim uz saglasnost ministarsva pravde. Navedeni organ također bi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sprečavao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 xml:space="preserve">militarizaciju </w:t>
      </w:r>
      <w:r>
        <w:rPr>
          <w:rFonts w:ascii="TimesNewRoman" w:hAnsi="TimesNewRoman" w:cs="TimesNewRoman"/>
          <w:color w:val="000000"/>
          <w:sz w:val="24"/>
          <w:szCs w:val="24"/>
        </w:rPr>
        <w:t>prava u oružanim snagama. Vojno pravosudni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element bio bi nezavisan od lanca komandovanja, a isticao bi se još i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stručnošću i nepristrasnošću. Nezavisno vojno pravosuđe, bavilo bi se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isključivo pripadnicima OS BiH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rationae personae</w:t>
      </w:r>
      <w:r>
        <w:rPr>
          <w:rFonts w:ascii="TimesNewRoman" w:hAnsi="TimesNewRoman" w:cs="TimesNewRoman"/>
          <w:color w:val="000000"/>
          <w:sz w:val="24"/>
          <w:szCs w:val="24"/>
        </w:rPr>
        <w:t>, a u konačnici ono bi bilo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sraedstvo za ostvarivanje, jačanje i promociju ljudskih prava i dostojanstva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pripadnika OS BiH. Pripadnici OS BiH uspješno će štititi ljudska prava svih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osoba samo ako su i njihova ljudska prava zaštićena i garantovana, čime se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ostvaruje veća integracija OS BiH u društvo. Pridruživanje euroatlantskim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integracijama, pred OS BiH postavilo je niz zahtjeva taktičko-tehničke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interoperabilnosti, ali i zahtjev za punom promocijom i poštivanjem ljudskih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prava njenih pripadnika.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6"/>
          <w:szCs w:val="26"/>
        </w:rPr>
      </w:pPr>
      <w:r>
        <w:rPr>
          <w:rFonts w:ascii="TimesNewRoman,Bold" w:hAnsi="TimesNewRoman,Bold" w:cs="TimesNewRoman,Bold"/>
          <w:b/>
          <w:bCs/>
          <w:color w:val="000000"/>
          <w:sz w:val="26"/>
          <w:szCs w:val="26"/>
        </w:rPr>
        <w:t>LITERATURA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Davidson, J., Michael, (1999), A Guide to Military Criminal Law, USA: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Library of Congress Cataloging-in-Publication Data;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Fedefiko Andreu-Guzmán, „Military Jurisdiction and International Law,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Military Courts and gross human rights violation“,Vol 1, sa., International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Commission of Jurists;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Hadžić, Miroslav, (2003), Zaštita ljudskih prava u vojsci i policiji, Centar za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civilno-vojne odnose, Beograd: Grafograf;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ZBORNIK RADOVA - Međunarodna naučna konferencija „Javni i privatni aspekti nužnih pravnih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reformi u BiH: Koliko daleko možemo ići?“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color w:val="000000"/>
          <w:sz w:val="20"/>
          <w:szCs w:val="20"/>
        </w:rPr>
      </w:pPr>
      <w:r>
        <w:rPr>
          <w:rFonts w:ascii="AdobeGaramondPro" w:hAnsi="AdobeGaramondPro" w:cs="AdobeGaramondPro"/>
          <w:color w:val="000000"/>
          <w:sz w:val="20"/>
          <w:szCs w:val="20"/>
        </w:rPr>
        <w:t>577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Leigh, Ian; Born, Hans, (2008), Priručnik o ljudskim pravima i temeljnim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slobodama pripadnika oružanih snaga i uposlenika u oružanim snagama, OSCE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Misija za Bosnu i Hercegovinu, Geneva: Geneva Centre for the Democratic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Control of Armed Forces, OSCE/ODIHR, Štampano u BiH;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Miroslav Hadžić, „(P)lutajuća vojska, Beogradski centar za bezbednosnu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politiku, Beograd, 2002.;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Marković, Ratko, (1999), Ustavno pravo i političke institucije, Beograd: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Službeni glasnik;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Mol, Nula; Harbi, Katrina, (2007), Pravo na pravično suđenje, Vodič za primenu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čl. 6 Evropske Konvencije o ljudskim pravima, Beograd: Dosije;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Nolte, Georg; Krieger, Heike, (2003), European Military Law Systems, Berlin: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Gruyter Rechtswissenschaften Verlags GmbH;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Popović, Dragoljub, (2012), Evropsko pravo ljudskih prava, Beograd: JP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Službeni Glasnik;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Practicing Military Justice, (2013), US Army, Criminal Law Department, The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Judge Advocate General's Legal Center and School;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Pravilnik o vojnoj disciplini i discipnskom postupku, Službeni glasnik BiH br.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96/10;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 xml:space="preserve">Rašević, Živorad, (2013),“Vojna disciplina u pravnoj državi: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Silent leges inter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arma?</w:t>
      </w:r>
      <w:r>
        <w:rPr>
          <w:rFonts w:ascii="TimesNewRoman" w:hAnsi="TimesNewRoman" w:cs="TimesNewRoman"/>
          <w:color w:val="000000"/>
          <w:sz w:val="24"/>
          <w:szCs w:val="24"/>
        </w:rPr>
        <w:t>“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D0D0D"/>
          <w:sz w:val="24"/>
          <w:szCs w:val="24"/>
        </w:rPr>
        <w:t xml:space="preserve">Fondacija Centar za javno pravo, </w:t>
      </w:r>
      <w:r>
        <w:rPr>
          <w:rFonts w:ascii="TimesNewRoman" w:hAnsi="TimesNewRoman" w:cs="TimesNewRoman"/>
          <w:color w:val="000000"/>
          <w:sz w:val="24"/>
          <w:szCs w:val="24"/>
        </w:rPr>
        <w:t>Sveske za javno pravo, Broj 12;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Sadiković, Lada, (2010), Ustav Bosne i Hercegovine i Evropska konvencija za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zaštitu ljudskih prava i osnovnih sloboda, Centar za ljudska prava Univerziteta u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Sarajevu, Sarajevo: Štamparija Fojnica;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Studija kompatibilnosti zakona i prakse Bosne i Hercegovine sa zahtjevima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Evropske konvencije o ljudskim pravima; (2006),Vijeće Evrope;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Uzelac, Alan, </w:t>
      </w:r>
      <w:r>
        <w:rPr>
          <w:rFonts w:ascii="TimesNewRoman" w:hAnsi="TimesNewRoman" w:cs="TimesNewRoman"/>
          <w:color w:val="231F20"/>
          <w:sz w:val="24"/>
          <w:szCs w:val="24"/>
        </w:rPr>
        <w:t xml:space="preserve">(2010) </w:t>
      </w:r>
      <w:r>
        <w:rPr>
          <w:rFonts w:ascii="TimesNewRoman" w:hAnsi="TimesNewRoman" w:cs="TimesNewRoman"/>
          <w:color w:val="000000"/>
          <w:sz w:val="24"/>
          <w:szCs w:val="24"/>
        </w:rPr>
        <w:t>„Pravo na pravično suđenje u građanskim predmetima: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nova praksa europskog suda za ljudska prava i njenutjecaj na hrvatsko pravo i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praksu“, Izvorni znanstveni rad, Zagreb: </w:t>
      </w:r>
      <w:r>
        <w:rPr>
          <w:rFonts w:ascii="TimesNewRoman" w:hAnsi="TimesNewRoman" w:cs="TimesNewRoman"/>
          <w:color w:val="231F20"/>
          <w:sz w:val="24"/>
          <w:szCs w:val="24"/>
        </w:rPr>
        <w:t>Zbornik PFZ, 60, (1) 101-148;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Latić Enis: POSTOJI LI POTREBA ZA VOJNIM PRAVOSUĐEM U BIH?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color w:val="000000"/>
          <w:sz w:val="20"/>
          <w:szCs w:val="20"/>
        </w:rPr>
      </w:pPr>
      <w:r>
        <w:rPr>
          <w:rFonts w:ascii="AdobeGaramondPro" w:hAnsi="AdobeGaramondPro" w:cs="AdobeGaramondPro"/>
          <w:color w:val="000000"/>
          <w:sz w:val="20"/>
          <w:szCs w:val="20"/>
        </w:rPr>
        <w:t>578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Vitkauskas, Dovydas; Dikov, Grigoriy, (2012), Protecting the right to a fair trial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under the European Convention on Human Rights, Council of Europe human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rights handbooks, Strasbourg: Council of Europe;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Zakon o službi u OS BiH, Službeni glasnik BiH br. 88/05;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http://assembly.coe.int;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http://hudoc.echr.coe.int.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>NAPOMENA: Mišljenja i stavovi u ovome radu ne predstavljaju službene stavove</w:t>
      </w:r>
    </w:p>
    <w:p w:rsidR="00035EEA" w:rsidRDefault="00035EEA" w:rsidP="00035EE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>institucije u kojoj je autor uposlen, u radu je prezentiran isključivo rezultat naučnog</w:t>
      </w:r>
    </w:p>
    <w:p w:rsidR="0028510E" w:rsidRDefault="00035EEA" w:rsidP="00035EEA"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>istraživanja autora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.</w:t>
      </w:r>
      <w:bookmarkStart w:id="0" w:name="_GoBack"/>
      <w:bookmarkEnd w:id="0"/>
    </w:p>
    <w:sectPr w:rsidR="00285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Garamond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624"/>
    <w:rsid w:val="00035EEA"/>
    <w:rsid w:val="0028510E"/>
    <w:rsid w:val="00691624"/>
    <w:rsid w:val="00E1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6631</Words>
  <Characters>37798</Characters>
  <Application>Microsoft Office Word</Application>
  <DocSecurity>0</DocSecurity>
  <Lines>314</Lines>
  <Paragraphs>88</Paragraphs>
  <ScaleCrop>false</ScaleCrop>
  <Company/>
  <LinksUpToDate>false</LinksUpToDate>
  <CharactersWithSpaces>44341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</dc:creator>
  <cp:keywords/>
  <dc:description/>
  <cp:lastModifiedBy>Emir</cp:lastModifiedBy>
  <cp:revision>2</cp:revision>
  <dcterms:created xsi:type="dcterms:W3CDTF">2016-03-22T10:18:00Z</dcterms:created>
  <dcterms:modified xsi:type="dcterms:W3CDTF">2016-03-22T10:18:00Z</dcterms:modified>
</cp:coreProperties>
</file>