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31" w:rsidRPr="007D53F8" w:rsidRDefault="00650231" w:rsidP="00650231">
      <w:pPr>
        <w:spacing w:line="240" w:lineRule="auto"/>
        <w:jc w:val="center"/>
        <w:rPr>
          <w:rStyle w:val="apple-converted-space"/>
          <w:rFonts w:ascii="Times New Roman" w:hAnsi="Times New Roman" w:cs="Times New Roman"/>
          <w:b/>
          <w:bCs/>
          <w:sz w:val="24"/>
          <w:szCs w:val="24"/>
          <w:shd w:val="clear" w:color="auto" w:fill="FFFFFF"/>
        </w:rPr>
      </w:pPr>
      <w:r w:rsidRPr="007D53F8">
        <w:rPr>
          <w:rStyle w:val="apple-converted-space"/>
          <w:rFonts w:ascii="Times New Roman" w:hAnsi="Times New Roman" w:cs="Times New Roman"/>
          <w:b/>
          <w:bCs/>
          <w:sz w:val="24"/>
          <w:szCs w:val="24"/>
          <w:shd w:val="clear" w:color="auto" w:fill="FFFFFF"/>
        </w:rPr>
        <w:t>ÂŞIK TARZI EDEBİYAT GELENEĞİ VE BOŞNAK GUSLARİ GELENEĞİ ARASINDA BİR KARŞILATIRMA</w:t>
      </w:r>
    </w:p>
    <w:p w:rsidR="00650231" w:rsidRPr="007D53F8" w:rsidRDefault="00650231" w:rsidP="00650231">
      <w:pPr>
        <w:spacing w:line="240" w:lineRule="auto"/>
        <w:jc w:val="center"/>
        <w:rPr>
          <w:rStyle w:val="apple-converted-space"/>
          <w:rFonts w:ascii="Times New Roman" w:hAnsi="Times New Roman" w:cs="Times New Roman"/>
          <w:b/>
          <w:bCs/>
          <w:sz w:val="24"/>
          <w:szCs w:val="24"/>
          <w:shd w:val="clear" w:color="auto" w:fill="FFFFFF"/>
        </w:rPr>
      </w:pPr>
      <w:r w:rsidRPr="007D53F8">
        <w:rPr>
          <w:rStyle w:val="apple-converted-space"/>
          <w:rFonts w:ascii="Times New Roman" w:hAnsi="Times New Roman" w:cs="Times New Roman"/>
          <w:b/>
          <w:bCs/>
          <w:sz w:val="24"/>
          <w:szCs w:val="24"/>
          <w:shd w:val="clear" w:color="auto" w:fill="FFFFFF"/>
        </w:rPr>
        <w:t>Özkul ÇOBANOĞLU</w:t>
      </w:r>
    </w:p>
    <w:p w:rsidR="00650231" w:rsidRPr="007D53F8" w:rsidRDefault="00650231" w:rsidP="00650231">
      <w:pPr>
        <w:spacing w:line="240" w:lineRule="auto"/>
        <w:jc w:val="center"/>
        <w:rPr>
          <w:rStyle w:val="apple-converted-space"/>
          <w:rFonts w:ascii="Times New Roman" w:hAnsi="Times New Roman" w:cs="Times New Roman"/>
          <w:bCs/>
          <w:sz w:val="24"/>
          <w:szCs w:val="24"/>
          <w:shd w:val="clear" w:color="auto" w:fill="FFFFFF"/>
        </w:rPr>
      </w:pPr>
      <w:r w:rsidRPr="007D53F8">
        <w:rPr>
          <w:rStyle w:val="apple-converted-space"/>
          <w:rFonts w:ascii="Times New Roman" w:hAnsi="Times New Roman" w:cs="Times New Roman"/>
          <w:bCs/>
          <w:sz w:val="24"/>
          <w:szCs w:val="24"/>
          <w:shd w:val="clear" w:color="auto" w:fill="FFFFFF"/>
        </w:rPr>
        <w:t>Hacettepe Üniversitesi, Edebiyat Fakültesi, Ankara / Türkiye</w:t>
      </w:r>
    </w:p>
    <w:p w:rsidR="00650231" w:rsidRPr="007D53F8" w:rsidRDefault="00650231" w:rsidP="00650231">
      <w:pPr>
        <w:spacing w:line="240" w:lineRule="auto"/>
        <w:rPr>
          <w:rStyle w:val="apple-converted-space"/>
          <w:rFonts w:ascii="Times New Roman" w:hAnsi="Times New Roman" w:cs="Times New Roman"/>
          <w:bCs/>
          <w:sz w:val="24"/>
          <w:szCs w:val="24"/>
          <w:shd w:val="clear" w:color="auto" w:fill="FFFFFF"/>
        </w:rPr>
      </w:pPr>
      <w:r w:rsidRPr="007D53F8">
        <w:rPr>
          <w:rFonts w:ascii="Times New Roman" w:hAnsi="Times New Roman" w:cs="Times New Roman"/>
          <w:b/>
          <w:sz w:val="24"/>
          <w:szCs w:val="24"/>
        </w:rPr>
        <w:t>Anahtar Kelimeler:</w:t>
      </w:r>
      <w:r w:rsidRPr="007D53F8">
        <w:rPr>
          <w:rFonts w:ascii="Times New Roman" w:hAnsi="Times New Roman" w:cs="Times New Roman"/>
          <w:sz w:val="24"/>
          <w:szCs w:val="24"/>
        </w:rPr>
        <w:t xml:space="preserve"> </w:t>
      </w:r>
      <w:r w:rsidRPr="007D53F8">
        <w:rPr>
          <w:rStyle w:val="apple-converted-space"/>
          <w:rFonts w:ascii="Times New Roman" w:hAnsi="Times New Roman" w:cs="Times New Roman"/>
          <w:bCs/>
          <w:sz w:val="24"/>
          <w:szCs w:val="24"/>
          <w:shd w:val="clear" w:color="auto" w:fill="FFFFFF"/>
        </w:rPr>
        <w:t>Türk âşık tarzı edebiyatı, Boşnak guslari tarzı edebiyatı, benzerlik-farklılık.</w:t>
      </w:r>
    </w:p>
    <w:p w:rsidR="00650231" w:rsidRPr="007D53F8" w:rsidRDefault="00650231" w:rsidP="00650231">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650231" w:rsidRPr="007D53F8" w:rsidRDefault="00650231" w:rsidP="00650231">
      <w:pPr>
        <w:spacing w:line="240" w:lineRule="auto"/>
        <w:ind w:firstLine="708"/>
        <w:jc w:val="both"/>
        <w:rPr>
          <w:rFonts w:ascii="Times New Roman" w:hAnsi="Times New Roman" w:cs="Times New Roman"/>
          <w:bCs/>
          <w:sz w:val="24"/>
          <w:szCs w:val="24"/>
          <w:shd w:val="clear" w:color="auto" w:fill="FFFFFF"/>
        </w:rPr>
      </w:pPr>
      <w:r w:rsidRPr="007D53F8">
        <w:rPr>
          <w:rStyle w:val="apple-converted-space"/>
          <w:rFonts w:ascii="Times New Roman" w:hAnsi="Times New Roman" w:cs="Times New Roman"/>
          <w:bCs/>
          <w:sz w:val="24"/>
          <w:szCs w:val="24"/>
          <w:shd w:val="clear" w:color="auto" w:fill="FFFFFF"/>
        </w:rPr>
        <w:t>Türk Âşık Tarzı Edebiyat geleneği ile Boşnak Guslari Tarzı Edebiyat gelenekleri arasında pek çok müşterek unsurlar vardır. Çalışmamızın amacı iki edebiyat geleneği arasındaki müşterek unsurları ortaya koymaktır. Bu amaca uygun olarak çalışmamızda Boşnak Guslari Tarzı Edebiyat geleneği ile Âşık Tarzı Edebiyat geleneği arasında tematik, yapısal, işlevsel ve bağlamsal bakımlarda karşılaştırmalar yapılarak benzer ve aynı olan unsurlar ortaya konul</w:t>
      </w:r>
      <w:r>
        <w:rPr>
          <w:rStyle w:val="apple-converted-space"/>
          <w:rFonts w:ascii="Times New Roman" w:hAnsi="Times New Roman" w:cs="Times New Roman"/>
          <w:bCs/>
          <w:sz w:val="24"/>
          <w:szCs w:val="24"/>
          <w:shd w:val="clear" w:color="auto" w:fill="FFFFFF"/>
        </w:rPr>
        <w:t>muştur.</w:t>
      </w:r>
    </w:p>
    <w:p w:rsidR="00EB68CD" w:rsidRDefault="00EB68CD"/>
    <w:sectPr w:rsidR="00EB6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50231"/>
    <w:rsid w:val="00650231"/>
    <w:rsid w:val="00EB6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02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2013-05-28T13:12:00Z</dcterms:created>
  <dcterms:modified xsi:type="dcterms:W3CDTF">2013-05-28T13:12:00Z</dcterms:modified>
</cp:coreProperties>
</file>