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35" w:rsidRPr="007D53F8" w:rsidRDefault="00AD6E35" w:rsidP="00AD6E35">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İSMAİL HABİP SEVÜK’ÜN BİLİNMEYEN BİR ESERİ: TARİH-İ EDEBİYAT-I OSMANİYE ÜZERİNE BİR DEĞERLENDİRME</w:t>
      </w:r>
    </w:p>
    <w:p w:rsidR="00AD6E35" w:rsidRPr="007D53F8" w:rsidRDefault="00AD6E35" w:rsidP="00AD6E35">
      <w:pPr>
        <w:spacing w:line="240" w:lineRule="auto"/>
        <w:ind w:firstLine="567"/>
        <w:jc w:val="center"/>
        <w:rPr>
          <w:rFonts w:ascii="Times New Roman" w:hAnsi="Times New Roman" w:cs="Times New Roman"/>
          <w:b/>
          <w:bCs/>
          <w:sz w:val="24"/>
          <w:szCs w:val="24"/>
        </w:rPr>
      </w:pPr>
    </w:p>
    <w:p w:rsidR="00AD6E35" w:rsidRPr="007D53F8" w:rsidRDefault="00AD6E35" w:rsidP="00AD6E35">
      <w:pPr>
        <w:spacing w:line="240" w:lineRule="auto"/>
        <w:ind w:firstLine="567"/>
        <w:jc w:val="center"/>
        <w:rPr>
          <w:rFonts w:ascii="Times New Roman" w:eastAsia="Times New Roman" w:hAnsi="Times New Roman" w:cs="Times New Roman"/>
          <w:sz w:val="24"/>
          <w:szCs w:val="24"/>
        </w:rPr>
      </w:pPr>
      <w:r w:rsidRPr="007D53F8">
        <w:rPr>
          <w:rFonts w:ascii="Times New Roman" w:eastAsia="Times New Roman" w:hAnsi="Times New Roman" w:cs="Times New Roman"/>
          <w:b/>
          <w:bCs/>
          <w:sz w:val="24"/>
          <w:szCs w:val="24"/>
        </w:rPr>
        <w:t>Halil İbrahim YAKAR</w:t>
      </w:r>
    </w:p>
    <w:p w:rsidR="00AD6E35" w:rsidRPr="007D53F8" w:rsidRDefault="00AD6E35" w:rsidP="00AD6E35">
      <w:pPr>
        <w:spacing w:line="240" w:lineRule="auto"/>
        <w:ind w:firstLine="567"/>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Gaziantep Üniversitesi, Fen-Edebiyat Fakültesi, Türk Dili ve Edebiyatı Bölümü, Gaziantep / Türkiye</w:t>
      </w:r>
    </w:p>
    <w:p w:rsidR="00AD6E35" w:rsidRPr="007D53F8" w:rsidRDefault="00AD6E35" w:rsidP="00AD6E35">
      <w:pPr>
        <w:spacing w:line="240" w:lineRule="auto"/>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İsmail Habib,  Tarih-i Edebiyat-ı Osmaniye.</w:t>
      </w:r>
    </w:p>
    <w:p w:rsidR="00AD6E35" w:rsidRPr="007D53F8" w:rsidRDefault="00AD6E35" w:rsidP="00AD6E35">
      <w:pPr>
        <w:spacing w:line="240" w:lineRule="auto"/>
        <w:ind w:firstLine="567"/>
        <w:jc w:val="center"/>
        <w:rPr>
          <w:rFonts w:ascii="Times New Roman" w:eastAsia="Times New Roman" w:hAnsi="Times New Roman" w:cs="Times New Roman"/>
          <w:b/>
          <w:bCs/>
          <w:sz w:val="24"/>
          <w:szCs w:val="24"/>
        </w:rPr>
      </w:pPr>
      <w:r w:rsidRPr="007D53F8">
        <w:rPr>
          <w:rFonts w:ascii="Times New Roman" w:hAnsi="Times New Roman" w:cs="Times New Roman"/>
          <w:b/>
          <w:bCs/>
          <w:sz w:val="24"/>
          <w:szCs w:val="24"/>
        </w:rPr>
        <w:t>ÖZET</w:t>
      </w:r>
    </w:p>
    <w:p w:rsidR="00AD6E35" w:rsidRPr="007D53F8" w:rsidRDefault="00AD6E35" w:rsidP="00AD6E35">
      <w:pPr>
        <w:spacing w:after="0" w:line="240" w:lineRule="auto"/>
        <w:ind w:firstLine="567"/>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İsmail Habip Sevük Cumhuriyet döneminde yayımlanan ilk edebiyat tarihi yazarı olarak kayıtlara geçmiş bir yazardır. Genellikle yeni Türk edebiyatı çalışmaları ile tanınan yazarın yayımlanmış 17 eseri vardır. Tarih-i Edebiyat-ı Osmaniye adıyla Osmanlı Türkçesiyle kaleme aldığı eseri, yazar hakkında yayımlanmış makale ve kitaplarda geçmemektedir. Üzerine yapılan yüksek lisans ve doktora tezlerinde de bu eserden bahsedilmemektedir. Bu bildiri de Milli Kütüphane Yz</w:t>
      </w:r>
      <w:r>
        <w:rPr>
          <w:rFonts w:ascii="Times New Roman" w:eastAsia="Times New Roman" w:hAnsi="Times New Roman" w:cs="Times New Roman"/>
          <w:sz w:val="24"/>
          <w:szCs w:val="24"/>
        </w:rPr>
        <w:t xml:space="preserve"> A 9256 numarada kayıtlı ve 79 </w:t>
      </w:r>
      <w:r w:rsidRPr="007D53F8">
        <w:rPr>
          <w:rFonts w:ascii="Times New Roman" w:eastAsia="Times New Roman" w:hAnsi="Times New Roman" w:cs="Times New Roman"/>
          <w:sz w:val="24"/>
          <w:szCs w:val="24"/>
        </w:rPr>
        <w:t>varaktan meydana gelen yazma eser tanıtılacak ve eser üzerine edebiyat tarihi bağlamında bir değerlendirme yapılacaktır. Eser “F</w:t>
      </w:r>
      <w:r>
        <w:rPr>
          <w:rFonts w:ascii="Times New Roman" w:eastAsia="Times New Roman" w:hAnsi="Times New Roman" w:cs="Times New Roman"/>
          <w:sz w:val="24"/>
          <w:szCs w:val="24"/>
        </w:rPr>
        <w:t>a</w:t>
      </w:r>
      <w:r w:rsidRPr="007D53F8">
        <w:rPr>
          <w:rFonts w:ascii="Times New Roman" w:eastAsia="Times New Roman" w:hAnsi="Times New Roman" w:cs="Times New Roman"/>
          <w:sz w:val="24"/>
          <w:szCs w:val="24"/>
        </w:rPr>
        <w:t>tih Devrinde Terakkiy</w:t>
      </w:r>
      <w:r>
        <w:rPr>
          <w:rFonts w:ascii="Times New Roman" w:eastAsia="Times New Roman" w:hAnsi="Times New Roman" w:cs="Times New Roman"/>
          <w:sz w:val="24"/>
          <w:szCs w:val="24"/>
        </w:rPr>
        <w:t>a</w:t>
      </w:r>
      <w:r w:rsidRPr="007D53F8">
        <w:rPr>
          <w:rFonts w:ascii="Times New Roman" w:eastAsia="Times New Roman" w:hAnsi="Times New Roman" w:cs="Times New Roman"/>
          <w:sz w:val="24"/>
          <w:szCs w:val="24"/>
        </w:rPr>
        <w:t>t-ı Fikriye Ve Medeniye” başlığı altında Fatih devri Osmanlı edebiyatının geniş bir tahlili ile başlamaktadır. Daha sonra Ahmet Paşa, Sinan Paşa, Cem Sultan, Hamdullah Hamdi, Necati Bey, Zati ve Fuzuli hakkında kapsamlı açıklamalar yapılmaktadır. Hayat-ı edebiyyesi, hayat-ı şahsiyyesi başlıkları altında şairlerin biyografi ve eserlerinden bahsedilmektedir.</w:t>
      </w:r>
    </w:p>
    <w:p w:rsidR="006F497D" w:rsidRDefault="006F497D"/>
    <w:sectPr w:rsidR="006F4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6E35"/>
    <w:rsid w:val="006F497D"/>
    <w:rsid w:val="00AD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2013-05-29T07:27:00Z</dcterms:created>
  <dcterms:modified xsi:type="dcterms:W3CDTF">2013-05-29T07:27:00Z</dcterms:modified>
</cp:coreProperties>
</file>