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C2" w:rsidRPr="00042CC2" w:rsidRDefault="00042CC2" w:rsidP="00042CC2">
      <w:pPr>
        <w:spacing w:after="0" w:line="240" w:lineRule="auto"/>
        <w:jc w:val="center"/>
        <w:rPr>
          <w:rFonts w:ascii="Adobe Garamond Pro" w:hAnsi="Adobe Garamond Pro" w:cs="Times New Roman"/>
          <w:sz w:val="24"/>
          <w:szCs w:val="24"/>
        </w:rPr>
      </w:pPr>
      <w:r w:rsidRPr="00042CC2">
        <w:rPr>
          <w:rFonts w:ascii="Adobe Garamond Pro" w:hAnsi="Adobe Garamond Pro" w:cs="Times New Roman"/>
          <w:sz w:val="24"/>
          <w:szCs w:val="24"/>
        </w:rPr>
        <w:t>Keynote Speaker</w:t>
      </w:r>
    </w:p>
    <w:p w:rsidR="00042CC2" w:rsidRPr="00042CC2" w:rsidRDefault="00042CC2" w:rsidP="00042CC2">
      <w:pPr>
        <w:autoSpaceDE w:val="0"/>
        <w:autoSpaceDN w:val="0"/>
        <w:adjustRightInd w:val="0"/>
        <w:spacing w:after="0" w:line="240" w:lineRule="auto"/>
        <w:jc w:val="center"/>
        <w:rPr>
          <w:rFonts w:ascii="Adobe Garamond Pro" w:eastAsia="PMingLiU" w:hAnsi="Adobe Garamond Pro" w:cs="Times New Roman"/>
          <w:b/>
          <w:sz w:val="24"/>
          <w:szCs w:val="24"/>
          <w:lang w:val="en-NZ" w:eastAsia="zh-CN"/>
        </w:rPr>
      </w:pPr>
    </w:p>
    <w:p w:rsidR="00042CC2" w:rsidRPr="00042CC2" w:rsidRDefault="00042CC2" w:rsidP="00042CC2">
      <w:pPr>
        <w:pStyle w:val="Heading1"/>
        <w:spacing w:before="0"/>
        <w:jc w:val="center"/>
        <w:rPr>
          <w:rFonts w:ascii="Adobe Garamond Pro" w:eastAsia="PMingLiU" w:hAnsi="Adobe Garamond Pro" w:cs="Times New Roman"/>
          <w:b w:val="0"/>
          <w:color w:val="000000" w:themeColor="text1"/>
          <w:sz w:val="24"/>
          <w:szCs w:val="24"/>
          <w:lang w:val="en-NZ" w:eastAsia="zh-CN"/>
        </w:rPr>
      </w:pPr>
      <w:bookmarkStart w:id="0" w:name="_Toc353455435"/>
      <w:r w:rsidRPr="00042CC2">
        <w:rPr>
          <w:rFonts w:ascii="Adobe Garamond Pro" w:eastAsia="PMingLiU" w:hAnsi="Adobe Garamond Pro" w:cs="Times New Roman"/>
          <w:color w:val="000000" w:themeColor="text1"/>
          <w:sz w:val="24"/>
          <w:szCs w:val="24"/>
          <w:lang w:val="en-NZ" w:eastAsia="zh-CN"/>
        </w:rPr>
        <w:t>What Are The Ten Most Effective Vocabulary Activities?</w:t>
      </w:r>
      <w:bookmarkEnd w:id="0"/>
    </w:p>
    <w:p w:rsidR="00042CC2" w:rsidRPr="00042CC2" w:rsidRDefault="00042CC2" w:rsidP="00042CC2">
      <w:pPr>
        <w:spacing w:after="0" w:line="240" w:lineRule="auto"/>
        <w:jc w:val="center"/>
        <w:rPr>
          <w:rFonts w:ascii="Adobe Garamond Pro" w:eastAsia="Calibri" w:hAnsi="Adobe Garamond Pro" w:cs="Times New Roman"/>
          <w:sz w:val="24"/>
          <w:szCs w:val="24"/>
          <w:lang w:val="en-NZ"/>
        </w:rPr>
      </w:pPr>
      <w:r w:rsidRPr="00042CC2">
        <w:rPr>
          <w:rFonts w:ascii="Adobe Garamond Pro" w:eastAsia="PMingLiU" w:hAnsi="Adobe Garamond Pro"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16" o:spid="_x0000_s1026" type="#_x0000_t32" style="position:absolute;left:0;text-align:left;margin-left:-1pt;margin-top:2.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R3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4wk&#10;6WFHTwenQmmUZH5Ag7Y5xJVyZ3yL9CRf9bOi3y2SqmyJbHiIfjtrSE58RvQuxV+shjL74YtiEEOg&#10;QJjWqTa9h4Q5oFNYyvm2FH5yiMLHh0W2zJawOzr6IpKPidpY95mrHnmjwNYZIprWlUpKWL0ySShD&#10;js/WeVokHxN8Vam2ouuCAjqJhgIv57N5SLCqE8w7fZg1zb7sDDoSr6HwCz2C5z7MqINkAazlhG2u&#10;tiOiu9hQvJMeDxoDOlfrIpIfy3i5WWwW6SSdZZtJGlfV5GlbppNsm3yaVw9VWVbJT08tSfNWMMal&#10;ZzcKNkn/ThDXp3OR2k2ytzFE79HDvIDs+B9Ih836ZV5ksVfsvDPjxkGjIfj6nvwjuL+Dff/q178A&#10;AAD//wMAUEsDBBQABgAIAAAAIQACgi/K3AAAAAYBAAAPAAAAZHJzL2Rvd25yZXYueG1sTI/BTsMw&#10;EETvSPyDtUi9oNZORAuEOFVViQNH2kpc3XhJAvE6ip0m9OvZ9gLH0Yxm3uTrybXihH1oPGlIFgoE&#10;UultQ5WGw/51/gQiREPWtJ5Qww8GWBe3N7nJrB/pHU+7WAkuoZAZDXWMXSZlKGt0Jix8h8Tep++d&#10;iSz7StrejFzuWpkqtZLONMQLtelwW2P5vRucBgzDMlGbZ1cd3s7j/Ud6/hq7vdazu2nzAiLiFP/C&#10;cMFndCiY6egHskG0GuYpX4kalgkItlfq8QHE8aplkcv/+MUvAAAA//8DAFBLAQItABQABgAIAAAA&#10;IQC2gziS/gAAAOEBAAATAAAAAAAAAAAAAAAAAAAAAABbQ29udGVudF9UeXBlc10ueG1sUEsBAi0A&#10;FAAGAAgAAAAhADj9If/WAAAAlAEAAAsAAAAAAAAAAAAAAAAALwEAAF9yZWxzLy5yZWxzUEsBAi0A&#10;FAAGAAgAAAAhAEoSZHcgAgAAPQQAAA4AAAAAAAAAAAAAAAAALgIAAGRycy9lMm9Eb2MueG1sUEsB&#10;Ai0AFAAGAAgAAAAhAAKCL8rcAAAABgEAAA8AAAAAAAAAAAAAAAAAegQAAGRycy9kb3ducmV2Lnht&#10;bFBLBQYAAAAABAAEAPMAAACDBQAAAAA=&#10;"/>
        </w:pict>
      </w:r>
    </w:p>
    <w:p w:rsidR="00042CC2" w:rsidRPr="00042CC2" w:rsidRDefault="00042CC2" w:rsidP="00042CC2">
      <w:pPr>
        <w:spacing w:after="0" w:line="240" w:lineRule="auto"/>
        <w:jc w:val="center"/>
        <w:rPr>
          <w:rFonts w:ascii="Adobe Garamond Pro" w:hAnsi="Adobe Garamond Pro" w:cs="Times New Roman"/>
          <w:b/>
          <w:sz w:val="24"/>
          <w:szCs w:val="24"/>
          <w:lang w:val="en-NZ"/>
        </w:rPr>
      </w:pPr>
      <w:r w:rsidRPr="00042CC2">
        <w:rPr>
          <w:rFonts w:ascii="Adobe Garamond Pro" w:eastAsia="Calibri" w:hAnsi="Adobe Garamond Pro" w:cs="Times New Roman"/>
          <w:b/>
          <w:sz w:val="24"/>
          <w:szCs w:val="24"/>
          <w:lang w:val="en-NZ"/>
        </w:rPr>
        <w:t>Paul Nation</w:t>
      </w:r>
    </w:p>
    <w:p w:rsidR="00042CC2" w:rsidRPr="00042CC2" w:rsidRDefault="00042CC2" w:rsidP="00042CC2">
      <w:pPr>
        <w:spacing w:after="0" w:line="240" w:lineRule="auto"/>
        <w:jc w:val="center"/>
        <w:rPr>
          <w:rFonts w:ascii="Adobe Garamond Pro" w:hAnsi="Adobe Garamond Pro" w:cs="Times New Roman"/>
          <w:i/>
          <w:sz w:val="24"/>
          <w:szCs w:val="24"/>
          <w:lang w:val="en-NZ"/>
        </w:rPr>
      </w:pPr>
      <w:r w:rsidRPr="00042CC2">
        <w:rPr>
          <w:rFonts w:ascii="Adobe Garamond Pro" w:eastAsia="Calibri" w:hAnsi="Adobe Garamond Pro" w:cs="Times New Roman"/>
          <w:i/>
          <w:sz w:val="24"/>
          <w:szCs w:val="24"/>
          <w:lang w:val="en-NZ"/>
        </w:rPr>
        <w:t>Victoria University of Wellington, New Zealand</w:t>
      </w:r>
    </w:p>
    <w:p w:rsidR="00042CC2" w:rsidRPr="00042CC2" w:rsidRDefault="00042CC2" w:rsidP="00042CC2">
      <w:pPr>
        <w:spacing w:after="0" w:line="240" w:lineRule="auto"/>
        <w:jc w:val="center"/>
        <w:rPr>
          <w:rFonts w:ascii="Adobe Garamond Pro" w:hAnsi="Adobe Garamond Pro" w:cs="Times New Roman"/>
          <w:sz w:val="24"/>
          <w:szCs w:val="24"/>
          <w:lang w:val="en-NZ"/>
        </w:rPr>
      </w:pPr>
    </w:p>
    <w:p w:rsidR="00042CC2" w:rsidRPr="00042CC2" w:rsidRDefault="00042CC2" w:rsidP="00042CC2">
      <w:pPr>
        <w:spacing w:after="0" w:line="240" w:lineRule="auto"/>
        <w:jc w:val="center"/>
        <w:rPr>
          <w:rFonts w:ascii="Adobe Garamond Pro" w:eastAsia="PMingLiU" w:hAnsi="Adobe Garamond Pro" w:cs="Times New Roman"/>
          <w:sz w:val="24"/>
          <w:szCs w:val="24"/>
          <w:lang w:val="en-NZ" w:eastAsia="zh-CN"/>
        </w:rPr>
      </w:pPr>
      <w:r w:rsidRPr="00042CC2">
        <w:rPr>
          <w:rFonts w:ascii="Adobe Garamond Pro" w:hAnsi="Adobe Garamond Pro" w:cs="Times New Roman"/>
          <w:sz w:val="24"/>
          <w:szCs w:val="24"/>
          <w:lang w:val="en-NZ"/>
        </w:rPr>
        <w:t>ABSTRACT</w:t>
      </w:r>
    </w:p>
    <w:p w:rsidR="00042CC2" w:rsidRPr="00042CC2" w:rsidRDefault="00042CC2" w:rsidP="00042CC2">
      <w:pPr>
        <w:autoSpaceDE w:val="0"/>
        <w:autoSpaceDN w:val="0"/>
        <w:adjustRightInd w:val="0"/>
        <w:spacing w:after="0" w:line="240" w:lineRule="auto"/>
        <w:jc w:val="both"/>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This talk presents ten proven and very useful activities for helping learners increase their vocabulary knowledge. In addition, reasons are given why these techniques were chosen to be in the top ten. These reasons relate to the five most important jobs of the vocabulary teacher.</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1</w:t>
      </w:r>
      <w:r w:rsidRPr="00042CC2">
        <w:rPr>
          <w:rFonts w:ascii="Adobe Garamond Pro" w:eastAsia="PMingLiU" w:hAnsi="Adobe Garamond Pro" w:cs="Times New Roman"/>
          <w:sz w:val="24"/>
          <w:szCs w:val="24"/>
          <w:lang w:val="en-NZ" w:eastAsia="zh-CN"/>
        </w:rPr>
        <w:tab/>
        <w:t>Plan and provide a well-balanced course</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eastAsia="zh-CN"/>
        </w:rPr>
      </w:pPr>
      <w:r w:rsidRPr="00042CC2">
        <w:rPr>
          <w:rFonts w:ascii="Adobe Garamond Pro" w:eastAsia="PMingLiU" w:hAnsi="Adobe Garamond Pro" w:cs="Times New Roman"/>
          <w:sz w:val="24"/>
          <w:szCs w:val="24"/>
          <w:lang w:val="en-NZ" w:eastAsia="zh-CN"/>
        </w:rPr>
        <w:t>2</w:t>
      </w:r>
      <w:r w:rsidRPr="00042CC2">
        <w:rPr>
          <w:rFonts w:ascii="Adobe Garamond Pro" w:eastAsia="PMingLiU" w:hAnsi="Adobe Garamond Pro" w:cs="Times New Roman"/>
          <w:sz w:val="24"/>
          <w:szCs w:val="24"/>
          <w:lang w:val="en-NZ" w:eastAsia="zh-CN"/>
        </w:rPr>
        <w:tab/>
      </w:r>
      <w:r w:rsidRPr="00042CC2">
        <w:rPr>
          <w:rFonts w:ascii="Adobe Garamond Pro" w:hAnsi="Adobe Garamond Pro" w:cs="Times New Roman"/>
          <w:sz w:val="24"/>
          <w:szCs w:val="24"/>
          <w:lang w:val="en-NZ"/>
        </w:rPr>
        <w:t>O</w:t>
      </w:r>
      <w:proofErr w:type="spellStart"/>
      <w:r w:rsidRPr="00042CC2">
        <w:rPr>
          <w:rFonts w:ascii="Adobe Garamond Pro" w:hAnsi="Adobe Garamond Pro" w:cs="Times New Roman"/>
          <w:sz w:val="24"/>
          <w:szCs w:val="24"/>
        </w:rPr>
        <w:t>rganize</w:t>
      </w:r>
      <w:proofErr w:type="spellEnd"/>
      <w:r w:rsidRPr="00042CC2">
        <w:rPr>
          <w:rFonts w:ascii="Adobe Garamond Pro" w:hAnsi="Adobe Garamond Pro" w:cs="Times New Roman"/>
          <w:sz w:val="24"/>
          <w:szCs w:val="24"/>
        </w:rPr>
        <w:t xml:space="preserve"> learning opportunities both in and outside the classroom</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3</w:t>
      </w:r>
      <w:r w:rsidRPr="00042CC2">
        <w:rPr>
          <w:rFonts w:ascii="Adobe Garamond Pro" w:eastAsia="PMingLiU" w:hAnsi="Adobe Garamond Pro" w:cs="Times New Roman"/>
          <w:sz w:val="24"/>
          <w:szCs w:val="24"/>
          <w:lang w:val="en-NZ" w:eastAsia="zh-CN"/>
        </w:rPr>
        <w:tab/>
        <w:t>Train the learners in the four most useful vocabulary strategies</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4</w:t>
      </w:r>
      <w:r w:rsidRPr="00042CC2">
        <w:rPr>
          <w:rFonts w:ascii="Adobe Garamond Pro" w:eastAsia="PMingLiU" w:hAnsi="Adobe Garamond Pro" w:cs="Times New Roman"/>
          <w:sz w:val="24"/>
          <w:szCs w:val="24"/>
          <w:lang w:val="en-NZ" w:eastAsia="zh-CN"/>
        </w:rPr>
        <w:tab/>
        <w:t>Test the learners</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5</w:t>
      </w:r>
      <w:r w:rsidRPr="00042CC2">
        <w:rPr>
          <w:rFonts w:ascii="Adobe Garamond Pro" w:eastAsia="PMingLiU" w:hAnsi="Adobe Garamond Pro" w:cs="Times New Roman"/>
          <w:sz w:val="24"/>
          <w:szCs w:val="24"/>
          <w:lang w:val="en-NZ" w:eastAsia="zh-CN"/>
        </w:rPr>
        <w:tab/>
        <w:t>Teach vocabulary</w:t>
      </w:r>
    </w:p>
    <w:p w:rsidR="00042CC2" w:rsidRPr="00042CC2" w:rsidRDefault="00042CC2" w:rsidP="00042CC2">
      <w:pPr>
        <w:autoSpaceDE w:val="0"/>
        <w:autoSpaceDN w:val="0"/>
        <w:adjustRightInd w:val="0"/>
        <w:spacing w:after="0" w:line="240" w:lineRule="auto"/>
        <w:rPr>
          <w:rFonts w:ascii="Adobe Garamond Pro" w:eastAsia="PMingLiU" w:hAnsi="Adobe Garamond Pro" w:cs="Times New Roman"/>
          <w:sz w:val="24"/>
          <w:szCs w:val="24"/>
          <w:lang w:val="en-NZ" w:eastAsia="zh-CN"/>
        </w:rPr>
      </w:pPr>
    </w:p>
    <w:p w:rsidR="00042CC2" w:rsidRPr="00042CC2" w:rsidRDefault="00042CC2" w:rsidP="00042CC2">
      <w:pPr>
        <w:spacing w:after="0" w:line="240" w:lineRule="auto"/>
        <w:jc w:val="both"/>
        <w:rPr>
          <w:rFonts w:ascii="Adobe Garamond Pro" w:eastAsia="PMingLiU" w:hAnsi="Adobe Garamond Pro" w:cs="Times New Roman"/>
          <w:sz w:val="24"/>
          <w:szCs w:val="24"/>
          <w:lang w:val="en-NZ" w:eastAsia="zh-CN"/>
        </w:rPr>
      </w:pPr>
      <w:r w:rsidRPr="00042CC2">
        <w:rPr>
          <w:rFonts w:ascii="Adobe Garamond Pro" w:eastAsia="PMingLiU" w:hAnsi="Adobe Garamond Pro" w:cs="Times New Roman"/>
          <w:sz w:val="24"/>
          <w:szCs w:val="24"/>
          <w:lang w:val="en-NZ" w:eastAsia="zh-CN"/>
        </w:rPr>
        <w:t>By the end of the talk, participants should know ten very useful ways to encourage the learning of vocabulary, should know why they are useful, and should have an awareness of some very important principles that should guide the learning of vocabulary.</w:t>
      </w:r>
    </w:p>
    <w:p w:rsidR="003D4449" w:rsidRPr="00042CC2" w:rsidRDefault="003D4449">
      <w:pPr>
        <w:rPr>
          <w:sz w:val="24"/>
          <w:szCs w:val="24"/>
        </w:rPr>
      </w:pPr>
    </w:p>
    <w:sectPr w:rsidR="003D4449" w:rsidRPr="00042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CC2"/>
    <w:rsid w:val="00042CC2"/>
    <w:rsid w:val="003D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2013-05-22T09:04:00Z</dcterms:created>
  <dcterms:modified xsi:type="dcterms:W3CDTF">2013-05-22T09:04:00Z</dcterms:modified>
</cp:coreProperties>
</file>